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C307" w14:textId="77777777" w:rsidR="003A2FC5" w:rsidRPr="003E119F" w:rsidRDefault="00B86049" w:rsidP="003E11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C399" wp14:editId="2180C39A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0C3A3" w14:textId="77777777" w:rsidR="00F16130" w:rsidRPr="00B86049" w:rsidRDefault="00F16130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2180C3A4" w14:textId="77777777" w:rsidR="00F16130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80C3A5" w14:textId="77777777" w:rsidR="00F16130" w:rsidRPr="00DC0E1E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2180C3A6" w14:textId="77777777" w:rsidR="00F16130" w:rsidRPr="00DC0E1E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2180C3A7" w14:textId="77777777" w:rsidR="00F16130" w:rsidRPr="00B86049" w:rsidRDefault="00F16130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0C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2180C3A3" w14:textId="77777777" w:rsidR="00F16130" w:rsidRPr="00B86049" w:rsidRDefault="00F16130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2180C3A4" w14:textId="77777777" w:rsidR="00F16130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80C3A5" w14:textId="77777777" w:rsidR="00F16130" w:rsidRPr="00DC0E1E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2180C3A6" w14:textId="77777777" w:rsidR="00F16130" w:rsidRPr="00DC0E1E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2180C3A7" w14:textId="77777777" w:rsidR="00F16130" w:rsidRPr="00B86049" w:rsidRDefault="00F16130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2180C39B" wp14:editId="2180C39C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2180C308" w14:textId="2371B6F3" w:rsidR="003E119F" w:rsidRPr="003E119F" w:rsidRDefault="003E119F" w:rsidP="003E119F">
      <w:pPr>
        <w:spacing w:after="0"/>
        <w:jc w:val="center"/>
        <w:rPr>
          <w:b/>
        </w:rPr>
      </w:pPr>
      <w:r w:rsidRPr="003E119F">
        <w:rPr>
          <w:b/>
        </w:rPr>
        <w:t xml:space="preserve">Workforce Development </w:t>
      </w:r>
      <w:r w:rsidR="004D0917">
        <w:rPr>
          <w:b/>
        </w:rPr>
        <w:t xml:space="preserve">Executive </w:t>
      </w:r>
      <w:r w:rsidRPr="003E119F">
        <w:rPr>
          <w:b/>
        </w:rPr>
        <w:t>Board Meeting</w:t>
      </w:r>
    </w:p>
    <w:p w14:paraId="2180C309" w14:textId="789D66EC" w:rsidR="003E119F" w:rsidRPr="003E119F" w:rsidRDefault="00D77751" w:rsidP="003E119F">
      <w:pPr>
        <w:spacing w:after="0"/>
        <w:jc w:val="center"/>
        <w:rPr>
          <w:b/>
        </w:rPr>
      </w:pPr>
      <w:r>
        <w:rPr>
          <w:b/>
        </w:rPr>
        <w:t>April 17, 2020</w:t>
      </w:r>
      <w:r w:rsidR="003E119F" w:rsidRPr="003E119F">
        <w:rPr>
          <w:b/>
        </w:rPr>
        <w:t xml:space="preserve">   </w:t>
      </w:r>
      <w:r w:rsidR="004D0917">
        <w:rPr>
          <w:b/>
        </w:rPr>
        <w:t>10:00</w:t>
      </w:r>
      <w:r w:rsidR="003E119F" w:rsidRPr="003E119F">
        <w:rPr>
          <w:b/>
        </w:rPr>
        <w:t xml:space="preserve"> am</w:t>
      </w:r>
    </w:p>
    <w:p w14:paraId="2180C30B" w14:textId="654B3857" w:rsidR="003E119F" w:rsidRPr="003E119F" w:rsidRDefault="004D0917" w:rsidP="003E119F">
      <w:pPr>
        <w:spacing w:after="0"/>
        <w:jc w:val="center"/>
        <w:rPr>
          <w:b/>
        </w:rPr>
      </w:pPr>
      <w:r>
        <w:rPr>
          <w:b/>
        </w:rPr>
        <w:t>GoToMeetings</w:t>
      </w:r>
    </w:p>
    <w:p w14:paraId="2180C30C" w14:textId="77777777" w:rsidR="003E119F" w:rsidRPr="003E119F" w:rsidRDefault="003E119F" w:rsidP="003E119F">
      <w:pPr>
        <w:spacing w:after="0"/>
        <w:rPr>
          <w:b/>
        </w:rPr>
      </w:pPr>
      <w:r w:rsidRPr="003E119F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</w:t>
      </w:r>
      <w:r w:rsidRPr="003E119F">
        <w:rPr>
          <w:b/>
        </w:rPr>
        <w:t xml:space="preserve"> Meeting Minutes</w:t>
      </w:r>
    </w:p>
    <w:p w14:paraId="2180C30D" w14:textId="77777777" w:rsidR="003E119F" w:rsidRPr="003E119F" w:rsidRDefault="003E119F" w:rsidP="003E119F">
      <w:pPr>
        <w:spacing w:after="0"/>
        <w:rPr>
          <w:b/>
        </w:rPr>
      </w:pPr>
    </w:p>
    <w:p w14:paraId="2180C30E" w14:textId="4076B416" w:rsidR="003E119F" w:rsidRPr="00BC1F13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Call to Order </w:t>
      </w:r>
      <w:r w:rsidR="00110478">
        <w:rPr>
          <w:b/>
        </w:rPr>
        <w:t xml:space="preserve"> </w:t>
      </w:r>
      <w:r w:rsidRPr="003E119F">
        <w:rPr>
          <w:b/>
        </w:rPr>
        <w:t xml:space="preserve"> </w:t>
      </w:r>
      <w:r w:rsidRPr="003E119F">
        <w:t xml:space="preserve">Meeting called to order by </w:t>
      </w:r>
      <w:r w:rsidR="0089455D">
        <w:t>Tammy Sanderson</w:t>
      </w:r>
      <w:r w:rsidR="000C0B8D">
        <w:t>, Board Chair</w:t>
      </w:r>
      <w:r w:rsidR="0089455D">
        <w:t xml:space="preserve"> at </w:t>
      </w:r>
      <w:r w:rsidR="004D0917">
        <w:t>10:20 am.</w:t>
      </w:r>
    </w:p>
    <w:p w14:paraId="2180C30F" w14:textId="77777777" w:rsidR="00BC1F13" w:rsidRPr="007E38E2" w:rsidRDefault="00BC1F13" w:rsidP="00BC1F13">
      <w:pPr>
        <w:spacing w:after="0"/>
        <w:ind w:left="720"/>
        <w:contextualSpacing/>
        <w:rPr>
          <w:b/>
        </w:rPr>
      </w:pPr>
    </w:p>
    <w:p w14:paraId="2180C310" w14:textId="77777777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Roll Call </w:t>
      </w:r>
      <w:r w:rsidR="00775A23">
        <w:t>by Rob Guentter</w:t>
      </w:r>
    </w:p>
    <w:p w14:paraId="2180C311" w14:textId="77777777" w:rsidR="003E119F" w:rsidRPr="003E119F" w:rsidRDefault="003E119F" w:rsidP="003E119F">
      <w:pPr>
        <w:spacing w:after="0"/>
      </w:pPr>
    </w:p>
    <w:p w14:paraId="2180C312" w14:textId="1DE0826C" w:rsidR="003E119F" w:rsidRPr="003E119F" w:rsidRDefault="004D0917" w:rsidP="003E119F">
      <w:pPr>
        <w:spacing w:after="0"/>
        <w:ind w:left="345"/>
      </w:pPr>
      <w:r>
        <w:rPr>
          <w:b/>
        </w:rPr>
        <w:t xml:space="preserve">Executive </w:t>
      </w:r>
      <w:r w:rsidR="003E119F" w:rsidRPr="003E119F">
        <w:rPr>
          <w:b/>
        </w:rPr>
        <w:t>Board Member Attendees:</w:t>
      </w:r>
      <w:r w:rsidR="00737C6E">
        <w:rPr>
          <w:b/>
        </w:rPr>
        <w:t xml:space="preserve"> </w:t>
      </w:r>
      <w:r w:rsidR="00C10504">
        <w:t>Ed Good</w:t>
      </w:r>
      <w:r w:rsidR="00832CBA" w:rsidRPr="00832CBA">
        <w:t xml:space="preserve">, </w:t>
      </w:r>
      <w:r w:rsidR="00832CBA">
        <w:t>Tammy Sanderson,</w:t>
      </w:r>
      <w:r w:rsidR="000D0BF2">
        <w:t xml:space="preserve"> </w:t>
      </w:r>
      <w:r w:rsidR="00C10504">
        <w:t>Kyle Brown</w:t>
      </w:r>
      <w:r w:rsidR="00737C6E">
        <w:t xml:space="preserve">, </w:t>
      </w:r>
      <w:r>
        <w:t>Marc Manheim, and Bob Hen</w:t>
      </w:r>
      <w:r w:rsidR="003E1FF7">
        <w:t>d</w:t>
      </w:r>
      <w:r>
        <w:t>ricks</w:t>
      </w:r>
    </w:p>
    <w:p w14:paraId="2180C313" w14:textId="7D7803B8" w:rsidR="003E119F" w:rsidRPr="003E119F" w:rsidRDefault="003E119F" w:rsidP="003E119F">
      <w:pPr>
        <w:spacing w:after="0"/>
        <w:ind w:left="345"/>
      </w:pPr>
      <w:r w:rsidRPr="003E119F">
        <w:t xml:space="preserve">Quorum established.    </w:t>
      </w:r>
    </w:p>
    <w:p w14:paraId="2180C314" w14:textId="77777777" w:rsidR="003E119F" w:rsidRPr="003E119F" w:rsidRDefault="003E119F" w:rsidP="003E119F">
      <w:pPr>
        <w:spacing w:after="0"/>
      </w:pPr>
    </w:p>
    <w:p w14:paraId="19541E83" w14:textId="77777777" w:rsidR="004D0917" w:rsidRDefault="003E119F" w:rsidP="00C04420">
      <w:pPr>
        <w:spacing w:after="0"/>
        <w:ind w:left="345"/>
      </w:pPr>
      <w:r w:rsidRPr="003E119F">
        <w:rPr>
          <w:b/>
        </w:rPr>
        <w:t xml:space="preserve">Non-Member Attendees: </w:t>
      </w:r>
      <w:r w:rsidR="007E38E2">
        <w:t xml:space="preserve"> </w:t>
      </w:r>
      <w:r w:rsidR="00F00102">
        <w:t xml:space="preserve">Rob </w:t>
      </w:r>
      <w:r w:rsidRPr="003E119F">
        <w:t>Guentter</w:t>
      </w:r>
      <w:r w:rsidR="000361DF" w:rsidRPr="003E119F">
        <w:t>,</w:t>
      </w:r>
      <w:r w:rsidR="000361DF">
        <w:t xml:space="preserve"> </w:t>
      </w:r>
      <w:r w:rsidR="000361DF" w:rsidRPr="003E119F">
        <w:t>Rebecca</w:t>
      </w:r>
      <w:r w:rsidRPr="003E119F">
        <w:t xml:space="preserve"> Safko, </w:t>
      </w:r>
      <w:r w:rsidR="00832CBA">
        <w:t>Mike Schlanz</w:t>
      </w:r>
      <w:r w:rsidR="00F00102">
        <w:t>,</w:t>
      </w:r>
      <w:r w:rsidR="000D0BF2">
        <w:t xml:space="preserve"> </w:t>
      </w:r>
      <w:r w:rsidR="004D0917">
        <w:t>Mike McGlumphy, Rich</w:t>
      </w:r>
      <w:r w:rsidR="00C04420">
        <w:t xml:space="preserve"> </w:t>
      </w:r>
      <w:r w:rsidR="004D0917">
        <w:t xml:space="preserve">Gualtiere, </w:t>
      </w:r>
    </w:p>
    <w:p w14:paraId="2180C315" w14:textId="5741FB57" w:rsidR="00186FA9" w:rsidRDefault="004D0917" w:rsidP="00C04420">
      <w:pPr>
        <w:spacing w:after="0"/>
        <w:ind w:left="345"/>
      </w:pPr>
      <w:r>
        <w:t>Dan</w:t>
      </w:r>
      <w:r w:rsidR="00C04420">
        <w:t xml:space="preserve"> Wilson</w:t>
      </w:r>
      <w:r>
        <w:t>,</w:t>
      </w:r>
      <w:r w:rsidR="00C04420">
        <w:t xml:space="preserve"> </w:t>
      </w:r>
      <w:r>
        <w:t>Nicole Paulette, Stephen Carson, Melissa Rataiczak, and Alison Kerns.</w:t>
      </w:r>
    </w:p>
    <w:p w14:paraId="2180C316" w14:textId="77777777" w:rsidR="003E119F" w:rsidRPr="003E119F" w:rsidRDefault="003E119F" w:rsidP="003E119F">
      <w:pPr>
        <w:spacing w:after="0"/>
        <w:rPr>
          <w:b/>
        </w:rPr>
      </w:pPr>
    </w:p>
    <w:p w14:paraId="2180C317" w14:textId="7999C192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Approval of </w:t>
      </w:r>
      <w:r w:rsidR="004D0917">
        <w:rPr>
          <w:b/>
        </w:rPr>
        <w:t>12/6/19</w:t>
      </w:r>
      <w:r w:rsidRPr="003E119F">
        <w:rPr>
          <w:b/>
        </w:rPr>
        <w:t xml:space="preserve"> Minutes</w:t>
      </w:r>
    </w:p>
    <w:p w14:paraId="2180C318" w14:textId="2F7DEA13" w:rsidR="003E119F" w:rsidRPr="003E119F" w:rsidRDefault="003E119F" w:rsidP="003E119F">
      <w:pPr>
        <w:spacing w:after="0"/>
        <w:ind w:left="720"/>
      </w:pPr>
      <w:r w:rsidRPr="003E119F">
        <w:rPr>
          <w:highlight w:val="green"/>
        </w:rPr>
        <w:t xml:space="preserve">Motion </w:t>
      </w:r>
      <w:r w:rsidR="004D0917">
        <w:rPr>
          <w:highlight w:val="green"/>
        </w:rPr>
        <w:t>Ex</w:t>
      </w:r>
      <w:r w:rsidR="00D71643">
        <w:rPr>
          <w:highlight w:val="green"/>
        </w:rPr>
        <w:t>0</w:t>
      </w:r>
      <w:r w:rsidR="004D0917">
        <w:rPr>
          <w:highlight w:val="green"/>
        </w:rPr>
        <w:t>1-2020</w:t>
      </w:r>
      <w:r w:rsidRPr="003E119F">
        <w:rPr>
          <w:highlight w:val="green"/>
        </w:rPr>
        <w:t xml:space="preserve">   Motion to approve</w:t>
      </w:r>
      <w:r w:rsidR="00F573E8">
        <w:rPr>
          <w:highlight w:val="green"/>
        </w:rPr>
        <w:t xml:space="preserve"> </w:t>
      </w:r>
      <w:r w:rsidR="004D0917">
        <w:rPr>
          <w:highlight w:val="green"/>
        </w:rPr>
        <w:t xml:space="preserve">12/6/19 </w:t>
      </w:r>
      <w:r w:rsidRPr="003E119F">
        <w:rPr>
          <w:highlight w:val="green"/>
        </w:rPr>
        <w:t>Meeting Minutes</w:t>
      </w:r>
    </w:p>
    <w:p w14:paraId="2180C319" w14:textId="4B233C44" w:rsidR="003E119F" w:rsidRDefault="000361DF" w:rsidP="003E119F">
      <w:pPr>
        <w:spacing w:after="0"/>
        <w:ind w:left="72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</w:t>
      </w:r>
      <w:r w:rsidR="00C10504">
        <w:rPr>
          <w:highlight w:val="green"/>
        </w:rPr>
        <w:t>Ed Good</w:t>
      </w:r>
      <w:r w:rsidR="00F229FA">
        <w:rPr>
          <w:highlight w:val="green"/>
        </w:rPr>
        <w:t xml:space="preserve"> </w:t>
      </w:r>
      <w:r>
        <w:rPr>
          <w:highlight w:val="green"/>
        </w:rPr>
        <w:t xml:space="preserve"> </w:t>
      </w:r>
      <w:r w:rsidR="007E38E2">
        <w:rPr>
          <w:highlight w:val="green"/>
        </w:rPr>
        <w:t xml:space="preserve"> 2</w:t>
      </w:r>
      <w:r w:rsidR="007E38E2" w:rsidRPr="007E38E2">
        <w:rPr>
          <w:highlight w:val="green"/>
          <w:vertAlign w:val="superscript"/>
        </w:rPr>
        <w:t>nd</w:t>
      </w:r>
      <w:r w:rsidR="007E38E2">
        <w:rPr>
          <w:highlight w:val="green"/>
          <w:vertAlign w:val="superscript"/>
        </w:rPr>
        <w:t xml:space="preserve">   </w:t>
      </w:r>
      <w:r w:rsidR="004D0917">
        <w:rPr>
          <w:highlight w:val="green"/>
        </w:rPr>
        <w:t>Marc Manheim</w:t>
      </w:r>
      <w:r w:rsidR="007E38E2">
        <w:rPr>
          <w:highlight w:val="green"/>
        </w:rPr>
        <w:t xml:space="preserve"> </w:t>
      </w:r>
      <w:r w:rsidR="00ED2AEF">
        <w:rPr>
          <w:highlight w:val="green"/>
        </w:rPr>
        <w:t xml:space="preserve"> </w:t>
      </w:r>
      <w:r w:rsidR="00F573E8">
        <w:rPr>
          <w:highlight w:val="green"/>
        </w:rPr>
        <w:t xml:space="preserve"> </w:t>
      </w:r>
      <w:r w:rsidR="003E119F" w:rsidRPr="003E119F">
        <w:rPr>
          <w:highlight w:val="green"/>
        </w:rPr>
        <w:t>All in Favor</w:t>
      </w:r>
      <w:r w:rsidR="003E119F" w:rsidRPr="003E119F">
        <w:t xml:space="preserve"> </w:t>
      </w:r>
    </w:p>
    <w:p w14:paraId="21CBCAC8" w14:textId="222F1879" w:rsidR="004D0917" w:rsidRDefault="004D0917" w:rsidP="003E119F">
      <w:pPr>
        <w:spacing w:after="0"/>
        <w:ind w:left="720"/>
      </w:pPr>
    </w:p>
    <w:p w14:paraId="03CAAE2E" w14:textId="189AC597" w:rsidR="004D0917" w:rsidRPr="003E1FF7" w:rsidRDefault="004D0917" w:rsidP="004D0917">
      <w:pPr>
        <w:pStyle w:val="ListParagraph"/>
        <w:numPr>
          <w:ilvl w:val="0"/>
          <w:numId w:val="2"/>
        </w:numPr>
        <w:spacing w:after="0"/>
      </w:pPr>
      <w:r w:rsidRPr="003E1FF7">
        <w:rPr>
          <w:b/>
          <w:bCs/>
        </w:rPr>
        <w:t>Board Leadershi</w:t>
      </w:r>
      <w:r w:rsidR="003E1FF7" w:rsidRPr="003E1FF7">
        <w:rPr>
          <w:b/>
          <w:bCs/>
        </w:rPr>
        <w:t>p</w:t>
      </w:r>
      <w:r w:rsidR="003E1FF7">
        <w:rPr>
          <w:b/>
          <w:bCs/>
        </w:rPr>
        <w:t xml:space="preserve">    </w:t>
      </w:r>
      <w:r w:rsidR="003E1FF7" w:rsidRPr="003E1FF7">
        <w:t>Tammy will reach out to Rich Mil</w:t>
      </w:r>
      <w:r w:rsidR="003E1FF7">
        <w:t>l</w:t>
      </w:r>
      <w:r w:rsidR="003E1FF7" w:rsidRPr="003E1FF7">
        <w:t>eson and Karen D Annabelle to see if either wants to serve as Board Vice Chair.  B</w:t>
      </w:r>
      <w:r w:rsidR="003E1FF7">
        <w:t>o</w:t>
      </w:r>
      <w:r w:rsidR="003E1FF7" w:rsidRPr="003E1FF7">
        <w:t>th are business reps on the Board.</w:t>
      </w:r>
    </w:p>
    <w:p w14:paraId="2180C31A" w14:textId="77777777" w:rsidR="003E119F" w:rsidRPr="003E119F" w:rsidRDefault="003E119F" w:rsidP="003E119F">
      <w:pPr>
        <w:spacing w:after="0"/>
      </w:pPr>
    </w:p>
    <w:p w14:paraId="2180C31B" w14:textId="77777777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Financial/Participants Reports</w:t>
      </w:r>
    </w:p>
    <w:p w14:paraId="2180C31E" w14:textId="2E8BED97" w:rsidR="003E119F" w:rsidRPr="002611D8" w:rsidRDefault="003E119F" w:rsidP="003E1FF7">
      <w:pPr>
        <w:spacing w:after="0"/>
        <w:ind w:left="720"/>
        <w:contextualSpacing/>
        <w:rPr>
          <w:highlight w:val="green"/>
        </w:rPr>
      </w:pPr>
      <w:r w:rsidRPr="003E119F">
        <w:t xml:space="preserve">Rebecca Safko </w:t>
      </w:r>
      <w:r w:rsidR="003E1FF7">
        <w:t>indicted that the March Financials are not yet ready.  She will forward to Rob to share with the Board.  We will go over financials at the May full Board meeting.</w:t>
      </w:r>
    </w:p>
    <w:p w14:paraId="2180C31F" w14:textId="77777777" w:rsidR="003F763E" w:rsidRDefault="003F763E" w:rsidP="00C04420">
      <w:pPr>
        <w:spacing w:after="0"/>
        <w:contextualSpacing/>
      </w:pPr>
    </w:p>
    <w:p w14:paraId="487875F4" w14:textId="77777777" w:rsidR="003E1FF7" w:rsidRPr="003E1FF7" w:rsidRDefault="002611D8" w:rsidP="002611D8">
      <w:pPr>
        <w:pStyle w:val="ListParagraph"/>
        <w:numPr>
          <w:ilvl w:val="0"/>
          <w:numId w:val="2"/>
        </w:numPr>
        <w:spacing w:after="0"/>
      </w:pPr>
      <w:r w:rsidRPr="002611D8">
        <w:rPr>
          <w:b/>
        </w:rPr>
        <w:t xml:space="preserve"> Transfers: </w:t>
      </w:r>
    </w:p>
    <w:p w14:paraId="2180C320" w14:textId="5C15ABDF" w:rsidR="002611D8" w:rsidRPr="003E1FF7" w:rsidRDefault="003E1FF7" w:rsidP="003E1FF7">
      <w:pPr>
        <w:pStyle w:val="ListParagraph"/>
        <w:spacing w:after="0"/>
        <w:rPr>
          <w:highlight w:val="green"/>
        </w:rPr>
      </w:pPr>
      <w:r w:rsidRPr="003E1FF7">
        <w:rPr>
          <w:bCs/>
          <w:highlight w:val="green"/>
        </w:rPr>
        <w:t>Motion Ex</w:t>
      </w:r>
      <w:r w:rsidR="00D71643">
        <w:rPr>
          <w:bCs/>
          <w:highlight w:val="green"/>
        </w:rPr>
        <w:t>0</w:t>
      </w:r>
      <w:r w:rsidRPr="003E1FF7">
        <w:rPr>
          <w:bCs/>
          <w:highlight w:val="green"/>
        </w:rPr>
        <w:t>2-</w:t>
      </w:r>
      <w:r w:rsidR="005706C8" w:rsidRPr="003E1FF7">
        <w:rPr>
          <w:bCs/>
          <w:highlight w:val="green"/>
        </w:rPr>
        <w:t>2020 Motion</w:t>
      </w:r>
      <w:r w:rsidRPr="003E1FF7">
        <w:rPr>
          <w:bCs/>
          <w:highlight w:val="green"/>
        </w:rPr>
        <w:t xml:space="preserve"> to</w:t>
      </w:r>
      <w:r w:rsidRPr="003E1FF7">
        <w:rPr>
          <w:highlight w:val="green"/>
        </w:rPr>
        <w:t xml:space="preserve"> Transfer $25,000 Admin and $40,000 Belmont Co Youth funding to Harrison Co ($65,000 total)</w:t>
      </w:r>
      <w:r w:rsidR="005706C8">
        <w:rPr>
          <w:highlight w:val="green"/>
        </w:rPr>
        <w:t xml:space="preserve"> Youth program</w:t>
      </w:r>
      <w:r w:rsidRPr="003E1FF7">
        <w:rPr>
          <w:highlight w:val="green"/>
        </w:rPr>
        <w:t xml:space="preserve"> as COG approved 28-2019 12/20/19.</w:t>
      </w:r>
    </w:p>
    <w:p w14:paraId="2180C32A" w14:textId="78BE4F78" w:rsidR="00BA4225" w:rsidRDefault="003E1FF7" w:rsidP="003E1FF7">
      <w:pPr>
        <w:pStyle w:val="ListParagraph"/>
        <w:spacing w:after="0"/>
      </w:pPr>
      <w:r w:rsidRPr="003E1FF7">
        <w:rPr>
          <w:highlight w:val="green"/>
        </w:rPr>
        <w:t>1</w:t>
      </w:r>
      <w:r w:rsidRPr="003E1FF7">
        <w:rPr>
          <w:highlight w:val="green"/>
          <w:vertAlign w:val="superscript"/>
        </w:rPr>
        <w:t>st</w:t>
      </w:r>
      <w:r w:rsidRPr="003E1FF7">
        <w:rPr>
          <w:highlight w:val="green"/>
        </w:rPr>
        <w:t xml:space="preserve"> Bob Hendricks   2</w:t>
      </w:r>
      <w:r w:rsidRPr="003E1FF7">
        <w:rPr>
          <w:highlight w:val="green"/>
          <w:vertAlign w:val="superscript"/>
        </w:rPr>
        <w:t>nd</w:t>
      </w:r>
      <w:r w:rsidRPr="003E1FF7">
        <w:rPr>
          <w:highlight w:val="green"/>
        </w:rPr>
        <w:t xml:space="preserve"> Ed Good   All in Favor</w:t>
      </w:r>
    </w:p>
    <w:p w14:paraId="2180C32B" w14:textId="77777777" w:rsidR="00EA6A0F" w:rsidRPr="00401E32" w:rsidRDefault="00EA6A0F" w:rsidP="00BA4225">
      <w:pPr>
        <w:spacing w:after="0"/>
        <w:ind w:left="720"/>
        <w:contextualSpacing/>
      </w:pPr>
    </w:p>
    <w:p w14:paraId="2180C32C" w14:textId="77777777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WIOA Update</w:t>
      </w:r>
    </w:p>
    <w:p w14:paraId="2180C32D" w14:textId="77777777" w:rsidR="00A60E56" w:rsidRDefault="003E119F" w:rsidP="002D655A">
      <w:pPr>
        <w:spacing w:after="0"/>
        <w:ind w:left="720"/>
        <w:contextualSpacing/>
      </w:pPr>
      <w:r w:rsidRPr="003E119F">
        <w:t xml:space="preserve">Rob Guentter </w:t>
      </w:r>
      <w:r w:rsidR="00E85D30">
        <w:t xml:space="preserve">shared </w:t>
      </w:r>
      <w:r w:rsidR="00A60E56">
        <w:t xml:space="preserve">a written Staff-to-the-Board report which included: </w:t>
      </w:r>
    </w:p>
    <w:p w14:paraId="2180C32E" w14:textId="77777777" w:rsidR="00A3456D" w:rsidRDefault="00A3456D" w:rsidP="00A3456D">
      <w:pPr>
        <w:pStyle w:val="ListParagraph"/>
        <w:spacing w:after="0"/>
        <w:ind w:left="1440"/>
      </w:pPr>
    </w:p>
    <w:p w14:paraId="7453CF9E" w14:textId="77777777" w:rsidR="00CE6340" w:rsidRPr="00CE6340" w:rsidRDefault="00CE6340" w:rsidP="00CE6340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CE6340">
        <w:rPr>
          <w:rFonts w:cstheme="minorHAnsi"/>
        </w:rPr>
        <w:t>TANF Summer Youth Employment Program (ages 14-18)</w:t>
      </w:r>
    </w:p>
    <w:p w14:paraId="4E50C686" w14:textId="3FE45207" w:rsidR="00CE6340" w:rsidRPr="00CE6340" w:rsidRDefault="00CE6340" w:rsidP="00CE6340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CE6340">
        <w:rPr>
          <w:rFonts w:cstheme="minorHAnsi"/>
        </w:rPr>
        <w:t xml:space="preserve">TEAM updates:  website and ARC Power </w:t>
      </w:r>
      <w:r w:rsidR="00D30B5F" w:rsidRPr="00CE6340">
        <w:rPr>
          <w:rFonts w:cstheme="minorHAnsi"/>
        </w:rPr>
        <w:t>Grant</w:t>
      </w:r>
      <w:r w:rsidR="00D30B5F">
        <w:rPr>
          <w:rFonts w:cstheme="minorHAnsi"/>
        </w:rPr>
        <w:t>; If</w:t>
      </w:r>
      <w:r w:rsidR="005706C8">
        <w:rPr>
          <w:rFonts w:cstheme="minorHAnsi"/>
        </w:rPr>
        <w:t xml:space="preserve"> funded, grant would provide a school Navigator for our area</w:t>
      </w:r>
    </w:p>
    <w:p w14:paraId="0BDCF2B3" w14:textId="6B1930EC" w:rsidR="00CE6340" w:rsidRPr="00CE6340" w:rsidRDefault="00CE6340" w:rsidP="00CE6340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CE6340">
        <w:rPr>
          <w:rFonts w:cstheme="minorHAnsi"/>
        </w:rPr>
        <w:t xml:space="preserve">WDA16 Performance: adjusted 2018 </w:t>
      </w:r>
      <w:r w:rsidR="00110478" w:rsidRPr="00CE6340">
        <w:rPr>
          <w:rFonts w:cstheme="minorHAnsi"/>
        </w:rPr>
        <w:t>results</w:t>
      </w:r>
      <w:r w:rsidR="00110478">
        <w:rPr>
          <w:rFonts w:cstheme="minorHAnsi"/>
        </w:rPr>
        <w:t xml:space="preserve"> (</w:t>
      </w:r>
      <w:r>
        <w:rPr>
          <w:rFonts w:cstheme="minorHAnsi"/>
        </w:rPr>
        <w:t>Area16 passed all measures!)</w:t>
      </w:r>
    </w:p>
    <w:p w14:paraId="365785B5" w14:textId="77777777" w:rsidR="00CE6340" w:rsidRPr="00CE6340" w:rsidRDefault="00CE6340" w:rsidP="00CE6340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CE6340">
        <w:rPr>
          <w:rFonts w:cstheme="minorHAnsi"/>
        </w:rPr>
        <w:t>Incumbent Worker Training (IWT) policy</w:t>
      </w:r>
    </w:p>
    <w:p w14:paraId="56B151EF" w14:textId="77777777" w:rsidR="00CE6340" w:rsidRPr="00CE6340" w:rsidRDefault="00CE6340" w:rsidP="00CE6340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CE6340">
        <w:rPr>
          <w:rFonts w:cstheme="minorHAnsi"/>
        </w:rPr>
        <w:t>Business Outreach Policy</w:t>
      </w:r>
    </w:p>
    <w:p w14:paraId="6BA12E37" w14:textId="77777777" w:rsidR="00CE6340" w:rsidRPr="00CE6340" w:rsidRDefault="00CE6340" w:rsidP="00CE6340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CE6340">
        <w:rPr>
          <w:rFonts w:cstheme="minorHAnsi"/>
        </w:rPr>
        <w:t>Ohio Consolidated Plan, Impact on WDA16</w:t>
      </w:r>
    </w:p>
    <w:p w14:paraId="2176DF81" w14:textId="4E3C5115" w:rsidR="00CE6340" w:rsidRPr="00CE6340" w:rsidRDefault="00CE6340" w:rsidP="00CE6340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CE6340">
        <w:rPr>
          <w:rFonts w:cstheme="minorHAnsi"/>
        </w:rPr>
        <w:t>Local and Regional Workforce Plan revision</w:t>
      </w:r>
      <w:r>
        <w:rPr>
          <w:rFonts w:cstheme="minorHAnsi"/>
        </w:rPr>
        <w:t xml:space="preserve"> (at present, needs to be completed by 1/2021)</w:t>
      </w:r>
    </w:p>
    <w:p w14:paraId="68692483" w14:textId="04D33110" w:rsidR="00CE6340" w:rsidRDefault="00CE6340" w:rsidP="00CE6340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CE6340">
        <w:rPr>
          <w:rFonts w:cstheme="minorHAnsi"/>
        </w:rPr>
        <w:t>Pathway Home project/grant</w:t>
      </w:r>
    </w:p>
    <w:p w14:paraId="350DEC5C" w14:textId="0CC0DB21" w:rsidR="00435D74" w:rsidRPr="00CE6340" w:rsidRDefault="00435D74" w:rsidP="00435D74">
      <w:pPr>
        <w:spacing w:after="0" w:line="240" w:lineRule="auto"/>
        <w:ind w:left="720"/>
        <w:contextualSpacing/>
        <w:rPr>
          <w:rFonts w:cstheme="minorHAnsi"/>
        </w:rPr>
      </w:pPr>
      <w:r>
        <w:rPr>
          <w:rFonts w:cstheme="minorHAnsi"/>
        </w:rPr>
        <w:lastRenderedPageBreak/>
        <w:t>Ed shared he was doing a student webinar on April 29 through AllChoicesMatter.  Rob is doing a similar webinar on April 24 covering student career planning.</w:t>
      </w:r>
    </w:p>
    <w:p w14:paraId="2180C334" w14:textId="77777777" w:rsidR="0084703F" w:rsidRDefault="0084703F" w:rsidP="00F4430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180C357" w14:textId="7C336826" w:rsidR="00B372C4" w:rsidRDefault="00D71643" w:rsidP="00D716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1643">
        <w:rPr>
          <w:rFonts w:ascii="Arial" w:hAnsi="Arial" w:cs="Arial"/>
          <w:b/>
          <w:bCs/>
          <w:sz w:val="20"/>
          <w:szCs w:val="20"/>
        </w:rPr>
        <w:t>Coronavirus and Operator updates:</w:t>
      </w:r>
    </w:p>
    <w:p w14:paraId="5B2F7B21" w14:textId="6C1AB2BC" w:rsidR="00D30B5F" w:rsidRDefault="00D30B5F" w:rsidP="00D30B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B5DE00" w14:textId="77777777" w:rsidR="00D30B5F" w:rsidRDefault="00D30B5F" w:rsidP="00D30B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30B5F">
        <w:rPr>
          <w:rFonts w:ascii="Arial" w:hAnsi="Arial" w:cs="Arial"/>
          <w:sz w:val="20"/>
          <w:szCs w:val="20"/>
        </w:rPr>
        <w:t xml:space="preserve">Flood grant programs in both Belmont and Jefferson Cos are currently shut down.  </w:t>
      </w:r>
    </w:p>
    <w:p w14:paraId="5747D60C" w14:textId="74D57334" w:rsidR="00D30B5F" w:rsidRPr="00D30B5F" w:rsidRDefault="00D30B5F" w:rsidP="00D30B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30B5F">
        <w:rPr>
          <w:rFonts w:ascii="Arial" w:hAnsi="Arial" w:cs="Arial"/>
          <w:sz w:val="20"/>
          <w:szCs w:val="20"/>
        </w:rPr>
        <w:t>They are exploring ways to reopen</w:t>
      </w:r>
      <w:r>
        <w:rPr>
          <w:rFonts w:ascii="Arial" w:hAnsi="Arial" w:cs="Arial"/>
          <w:sz w:val="20"/>
          <w:szCs w:val="20"/>
        </w:rPr>
        <w:t>, while still meeting coronavirus safety requirements.</w:t>
      </w:r>
    </w:p>
    <w:p w14:paraId="4665A3B4" w14:textId="689EBAB6" w:rsidR="00D71643" w:rsidRDefault="00D71643" w:rsidP="00D71643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1AD49682" w14:textId="3344DD4C" w:rsidR="00D71643" w:rsidRPr="001070E0" w:rsidRDefault="00D71643" w:rsidP="00D30B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Belmont Co: </w:t>
      </w:r>
      <w:r w:rsidR="001070E0">
        <w:rPr>
          <w:rFonts w:ascii="Arial" w:hAnsi="Arial" w:cs="Arial"/>
          <w:b/>
          <w:bCs/>
          <w:sz w:val="20"/>
          <w:szCs w:val="20"/>
        </w:rPr>
        <w:t xml:space="preserve"> </w:t>
      </w:r>
      <w:r w:rsidR="001070E0" w:rsidRPr="001070E0">
        <w:rPr>
          <w:rFonts w:ascii="Arial" w:hAnsi="Arial" w:cs="Arial"/>
          <w:sz w:val="20"/>
          <w:szCs w:val="20"/>
        </w:rPr>
        <w:t>Mike</w:t>
      </w:r>
      <w:r w:rsidR="00D30B5F">
        <w:rPr>
          <w:rFonts w:ascii="Arial" w:hAnsi="Arial" w:cs="Arial"/>
          <w:sz w:val="20"/>
          <w:szCs w:val="20"/>
        </w:rPr>
        <w:t xml:space="preserve"> reported that the</w:t>
      </w:r>
      <w:r w:rsidR="001070E0" w:rsidRPr="001070E0">
        <w:rPr>
          <w:rFonts w:ascii="Arial" w:hAnsi="Arial" w:cs="Arial"/>
          <w:sz w:val="20"/>
          <w:szCs w:val="20"/>
        </w:rPr>
        <w:t xml:space="preserve"> Belmont Resource Room is open to the public</w:t>
      </w:r>
      <w:r w:rsidR="00D30B5F">
        <w:rPr>
          <w:rFonts w:ascii="Arial" w:hAnsi="Arial" w:cs="Arial"/>
          <w:sz w:val="20"/>
          <w:szCs w:val="20"/>
        </w:rPr>
        <w:t xml:space="preserve"> (3 stations with spacing)</w:t>
      </w:r>
      <w:r w:rsidR="001070E0" w:rsidRPr="001070E0">
        <w:rPr>
          <w:rFonts w:ascii="Arial" w:hAnsi="Arial" w:cs="Arial"/>
          <w:sz w:val="20"/>
          <w:szCs w:val="20"/>
        </w:rPr>
        <w:t>, but few visitors.  Most calls are about unemployment insurance.</w:t>
      </w:r>
      <w:r w:rsidR="001070E0">
        <w:rPr>
          <w:rFonts w:ascii="Arial" w:hAnsi="Arial" w:cs="Arial"/>
          <w:sz w:val="20"/>
          <w:szCs w:val="20"/>
        </w:rPr>
        <w:t xml:space="preserve">  His tenure as Interim JFS Director ends on May 11 as the County has found a replacement in Jeff Felton.</w:t>
      </w:r>
    </w:p>
    <w:p w14:paraId="4346FF2C" w14:textId="15B81F51" w:rsidR="00D71643" w:rsidRDefault="00D71643" w:rsidP="00D716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962238" w14:textId="3BB19A43" w:rsidR="00D71643" w:rsidRDefault="00D71643" w:rsidP="00D716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Carroll Co:  </w:t>
      </w:r>
      <w:r w:rsidRPr="00D71643">
        <w:rPr>
          <w:rFonts w:ascii="Arial" w:hAnsi="Arial" w:cs="Arial"/>
          <w:sz w:val="20"/>
          <w:szCs w:val="20"/>
        </w:rPr>
        <w:t>No report</w:t>
      </w:r>
    </w:p>
    <w:p w14:paraId="6C2E7AE7" w14:textId="4E2DE2C8" w:rsidR="00D71643" w:rsidRDefault="00D71643" w:rsidP="00D716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61FE07" w14:textId="1701868B" w:rsidR="00D71643" w:rsidRPr="001070E0" w:rsidRDefault="00D71643" w:rsidP="001070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Harrison Co:</w:t>
      </w:r>
      <w:r w:rsidR="001070E0">
        <w:rPr>
          <w:rFonts w:ascii="Arial" w:hAnsi="Arial" w:cs="Arial"/>
          <w:b/>
          <w:bCs/>
          <w:sz w:val="20"/>
          <w:szCs w:val="20"/>
        </w:rPr>
        <w:t xml:space="preserve"> </w:t>
      </w:r>
      <w:r w:rsidR="001070E0" w:rsidRPr="001070E0">
        <w:rPr>
          <w:rFonts w:ascii="Arial" w:hAnsi="Arial" w:cs="Arial"/>
          <w:sz w:val="20"/>
          <w:szCs w:val="20"/>
        </w:rPr>
        <w:t xml:space="preserve">Rich indicated the Harrison OMJ is closed, with 2 staff there taking calls (also mostly UI).  They </w:t>
      </w:r>
      <w:r w:rsidR="001070E0">
        <w:rPr>
          <w:rFonts w:ascii="Arial" w:hAnsi="Arial" w:cs="Arial"/>
          <w:sz w:val="20"/>
          <w:szCs w:val="20"/>
        </w:rPr>
        <w:t xml:space="preserve">     </w:t>
      </w:r>
      <w:r w:rsidR="001070E0" w:rsidRPr="001070E0">
        <w:rPr>
          <w:rFonts w:ascii="Arial" w:hAnsi="Arial" w:cs="Arial"/>
          <w:sz w:val="20"/>
          <w:szCs w:val="20"/>
        </w:rPr>
        <w:t>have begun CCMEP summer recruitment efforts.</w:t>
      </w:r>
    </w:p>
    <w:p w14:paraId="6DF26B0D" w14:textId="0801BE26" w:rsidR="00D71643" w:rsidRPr="001070E0" w:rsidRDefault="00D71643" w:rsidP="00D716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E864FD" w14:textId="4F61F651" w:rsidR="00D71643" w:rsidRPr="00D30B5F" w:rsidRDefault="00D71643" w:rsidP="00D30B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Jefferson Co:</w:t>
      </w:r>
      <w:r w:rsidR="001070E0">
        <w:rPr>
          <w:rFonts w:ascii="Arial" w:hAnsi="Arial" w:cs="Arial"/>
          <w:b/>
          <w:bCs/>
          <w:sz w:val="20"/>
          <w:szCs w:val="20"/>
        </w:rPr>
        <w:t xml:space="preserve"> </w:t>
      </w:r>
      <w:r w:rsidR="001070E0" w:rsidRPr="00D30B5F">
        <w:rPr>
          <w:rFonts w:ascii="Arial" w:hAnsi="Arial" w:cs="Arial"/>
          <w:sz w:val="20"/>
          <w:szCs w:val="20"/>
        </w:rPr>
        <w:t>Rich share</w:t>
      </w:r>
      <w:r w:rsidR="00D30B5F">
        <w:rPr>
          <w:rFonts w:ascii="Arial" w:hAnsi="Arial" w:cs="Arial"/>
          <w:sz w:val="20"/>
          <w:szCs w:val="20"/>
        </w:rPr>
        <w:t>d</w:t>
      </w:r>
      <w:r w:rsidR="001070E0" w:rsidRPr="00D30B5F">
        <w:rPr>
          <w:rFonts w:ascii="Arial" w:hAnsi="Arial" w:cs="Arial"/>
          <w:sz w:val="20"/>
          <w:szCs w:val="20"/>
        </w:rPr>
        <w:t xml:space="preserve"> that the Jeff OMJ is closed to the public, but</w:t>
      </w:r>
      <w:r w:rsidR="00D30B5F">
        <w:rPr>
          <w:rFonts w:ascii="Arial" w:hAnsi="Arial" w:cs="Arial"/>
          <w:sz w:val="20"/>
          <w:szCs w:val="20"/>
        </w:rPr>
        <w:t xml:space="preserve"> staff is still office based and</w:t>
      </w:r>
      <w:r w:rsidR="001070E0" w:rsidRPr="00D30B5F">
        <w:rPr>
          <w:rFonts w:ascii="Arial" w:hAnsi="Arial" w:cs="Arial"/>
          <w:sz w:val="20"/>
          <w:szCs w:val="20"/>
        </w:rPr>
        <w:t xml:space="preserve"> they are taking WIOA applications and also starting summer </w:t>
      </w:r>
      <w:r w:rsidR="00D30B5F" w:rsidRPr="00D30B5F">
        <w:rPr>
          <w:rFonts w:ascii="Arial" w:hAnsi="Arial" w:cs="Arial"/>
          <w:sz w:val="20"/>
          <w:szCs w:val="20"/>
        </w:rPr>
        <w:t>CCMEP efforts</w:t>
      </w:r>
      <w:r w:rsidR="00D30B5F">
        <w:rPr>
          <w:rFonts w:ascii="Arial" w:hAnsi="Arial" w:cs="Arial"/>
          <w:sz w:val="20"/>
          <w:szCs w:val="20"/>
        </w:rPr>
        <w:t>.  Great Lakes CDL school has figured out a way to reopen, and CDL training applications are being reviewed.</w:t>
      </w:r>
    </w:p>
    <w:p w14:paraId="2180C358" w14:textId="77777777" w:rsidR="008D7694" w:rsidRDefault="008D7694" w:rsidP="00AE68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180C359" w14:textId="42F39D16" w:rsidR="008D7694" w:rsidRDefault="00D71643" w:rsidP="008D76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CORSA Annual Insurance</w:t>
      </w:r>
    </w:p>
    <w:p w14:paraId="16DE2192" w14:textId="5626036B" w:rsidR="00D71643" w:rsidRPr="00D71643" w:rsidRDefault="00D71643" w:rsidP="00D71643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1643">
        <w:rPr>
          <w:rFonts w:ascii="Arial" w:hAnsi="Arial" w:cs="Arial"/>
          <w:bCs/>
          <w:sz w:val="20"/>
          <w:szCs w:val="20"/>
          <w:highlight w:val="green"/>
        </w:rPr>
        <w:t>Motion E</w:t>
      </w:r>
      <w:r>
        <w:rPr>
          <w:rFonts w:ascii="Arial" w:hAnsi="Arial" w:cs="Arial"/>
          <w:bCs/>
          <w:sz w:val="20"/>
          <w:szCs w:val="20"/>
          <w:highlight w:val="green"/>
        </w:rPr>
        <w:t>x</w:t>
      </w:r>
      <w:r w:rsidRPr="00D71643">
        <w:rPr>
          <w:rFonts w:ascii="Arial" w:hAnsi="Arial" w:cs="Arial"/>
          <w:bCs/>
          <w:sz w:val="20"/>
          <w:szCs w:val="20"/>
          <w:highlight w:val="green"/>
        </w:rPr>
        <w:t>03-2020 to pay CORSA $2,961.00 from 5/1/20 to 5/1/21 to cover COG</w:t>
      </w:r>
      <w:r>
        <w:rPr>
          <w:rFonts w:ascii="Arial" w:hAnsi="Arial" w:cs="Arial"/>
          <w:bCs/>
          <w:sz w:val="20"/>
          <w:szCs w:val="20"/>
          <w:highlight w:val="green"/>
        </w:rPr>
        <w:t>,</w:t>
      </w:r>
      <w:r w:rsidRPr="00D71643">
        <w:rPr>
          <w:rFonts w:ascii="Arial" w:hAnsi="Arial" w:cs="Arial"/>
          <w:bCs/>
          <w:sz w:val="20"/>
          <w:szCs w:val="20"/>
          <w:highlight w:val="green"/>
        </w:rPr>
        <w:t xml:space="preserve"> WDB16</w:t>
      </w:r>
      <w:r>
        <w:rPr>
          <w:rFonts w:ascii="Arial" w:hAnsi="Arial" w:cs="Arial"/>
          <w:bCs/>
          <w:sz w:val="20"/>
          <w:szCs w:val="20"/>
          <w:highlight w:val="green"/>
        </w:rPr>
        <w:t xml:space="preserve"> Board</w:t>
      </w:r>
      <w:r w:rsidRPr="00D71643">
        <w:rPr>
          <w:rFonts w:ascii="Arial" w:hAnsi="Arial" w:cs="Arial"/>
          <w:bCs/>
          <w:sz w:val="20"/>
          <w:szCs w:val="20"/>
          <w:highlight w:val="green"/>
        </w:rPr>
        <w:t xml:space="preserve"> and Youth Council as additionally insured.</w:t>
      </w:r>
    </w:p>
    <w:p w14:paraId="614F6409" w14:textId="4D04A8E6" w:rsidR="00D71643" w:rsidRPr="00D71643" w:rsidRDefault="00D71643" w:rsidP="00D71643">
      <w:pPr>
        <w:spacing w:after="0"/>
        <w:ind w:left="72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Mark Manheim   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>
        <w:rPr>
          <w:highlight w:val="green"/>
        </w:rPr>
        <w:t xml:space="preserve">Kyle Brown  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14:paraId="2180C35C" w14:textId="77777777" w:rsidR="00EF4230" w:rsidRPr="00EF4230" w:rsidRDefault="00EF4230" w:rsidP="00EF42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0C362" w14:textId="77777777" w:rsidR="00AC1E9C" w:rsidRPr="007321EC" w:rsidRDefault="00AC1E9C" w:rsidP="00732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0C363" w14:textId="258C5DCA" w:rsidR="00EF4230" w:rsidRPr="00543483" w:rsidRDefault="007321EC" w:rsidP="00EF42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CCMEP Transportation Service RFP</w:t>
      </w:r>
      <w:r w:rsidR="00D71643">
        <w:rPr>
          <w:rFonts w:ascii="Arial" w:hAnsi="Arial" w:cs="Arial"/>
          <w:b/>
          <w:sz w:val="20"/>
          <w:szCs w:val="20"/>
        </w:rPr>
        <w:t xml:space="preserve"> Belmont Co</w:t>
      </w:r>
    </w:p>
    <w:p w14:paraId="178E4346" w14:textId="77777777" w:rsidR="005706C8" w:rsidRDefault="00D71643" w:rsidP="00EF4230">
      <w:pPr>
        <w:pStyle w:val="ListParagraph"/>
        <w:spacing w:after="0" w:line="240" w:lineRule="auto"/>
        <w:rPr>
          <w:rFonts w:ascii="Arial" w:hAnsi="Arial" w:cs="Arial"/>
          <w:sz w:val="20"/>
          <w:szCs w:val="20"/>
          <w:highlight w:val="green"/>
        </w:rPr>
      </w:pPr>
      <w:r w:rsidRPr="00D71643">
        <w:rPr>
          <w:rFonts w:ascii="Arial" w:hAnsi="Arial" w:cs="Arial"/>
          <w:sz w:val="20"/>
          <w:szCs w:val="20"/>
          <w:highlight w:val="green"/>
        </w:rPr>
        <w:t>Motion Ex04-2020 to award National Church Residences $10,000 of reimbursable funding, based on their submitted RFP, to provide transportation services for OMJ</w:t>
      </w:r>
      <w:r w:rsidR="005706C8">
        <w:rPr>
          <w:rFonts w:ascii="Arial" w:hAnsi="Arial" w:cs="Arial"/>
          <w:sz w:val="20"/>
          <w:szCs w:val="20"/>
          <w:highlight w:val="green"/>
        </w:rPr>
        <w:t>-Belmont Co</w:t>
      </w:r>
      <w:r w:rsidRPr="00D71643">
        <w:rPr>
          <w:rFonts w:ascii="Arial" w:hAnsi="Arial" w:cs="Arial"/>
          <w:sz w:val="20"/>
          <w:szCs w:val="20"/>
          <w:highlight w:val="green"/>
        </w:rPr>
        <w:t xml:space="preserve"> determined eligible youth </w:t>
      </w:r>
    </w:p>
    <w:p w14:paraId="2180C364" w14:textId="1A24F9C2" w:rsidR="00EF4230" w:rsidRDefault="00D71643" w:rsidP="00EF423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D71643">
        <w:rPr>
          <w:rFonts w:ascii="Arial" w:hAnsi="Arial" w:cs="Arial"/>
          <w:sz w:val="20"/>
          <w:szCs w:val="20"/>
          <w:highlight w:val="green"/>
        </w:rPr>
        <w:t>from 7/1/2020 to 6/30/2021.</w:t>
      </w:r>
    </w:p>
    <w:p w14:paraId="740FA3D3" w14:textId="2C961B76" w:rsidR="00D71643" w:rsidRDefault="00D71643" w:rsidP="00D71643">
      <w:pPr>
        <w:spacing w:after="0"/>
        <w:ind w:left="72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Kyle Brown   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>
        <w:rPr>
          <w:highlight w:val="green"/>
        </w:rPr>
        <w:t>Bob Hend</w:t>
      </w:r>
      <w:r w:rsidR="00FF7614">
        <w:rPr>
          <w:highlight w:val="green"/>
        </w:rPr>
        <w:t>r</w:t>
      </w:r>
      <w:r>
        <w:rPr>
          <w:highlight w:val="green"/>
        </w:rPr>
        <w:t xml:space="preserve">icks  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14:paraId="2180C365" w14:textId="77777777" w:rsidR="008701FD" w:rsidRDefault="008701FD" w:rsidP="00EF423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180C367" w14:textId="77777777" w:rsidR="00EF4230" w:rsidRPr="00937254" w:rsidRDefault="00EF4230" w:rsidP="00EF4230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80C36A" w14:textId="6E8D0E9B" w:rsidR="007321EC" w:rsidRDefault="00D71643" w:rsidP="009372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7254">
        <w:rPr>
          <w:rFonts w:ascii="Arial" w:hAnsi="Arial" w:cs="Arial"/>
          <w:b/>
          <w:bCs/>
          <w:sz w:val="20"/>
          <w:szCs w:val="20"/>
        </w:rPr>
        <w:t xml:space="preserve">Contracts for </w:t>
      </w:r>
      <w:r w:rsidR="00937254" w:rsidRPr="00937254">
        <w:rPr>
          <w:rFonts w:ascii="Arial" w:hAnsi="Arial" w:cs="Arial"/>
          <w:b/>
          <w:bCs/>
          <w:sz w:val="20"/>
          <w:szCs w:val="20"/>
        </w:rPr>
        <w:t>R</w:t>
      </w:r>
      <w:r w:rsidRPr="00937254">
        <w:rPr>
          <w:rFonts w:ascii="Arial" w:hAnsi="Arial" w:cs="Arial"/>
          <w:b/>
          <w:bCs/>
          <w:sz w:val="20"/>
          <w:szCs w:val="20"/>
        </w:rPr>
        <w:t>enewal</w:t>
      </w:r>
    </w:p>
    <w:p w14:paraId="34763038" w14:textId="4FB8969B" w:rsidR="00937254" w:rsidRDefault="00937254" w:rsidP="0093725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37254">
        <w:rPr>
          <w:rFonts w:ascii="Arial" w:hAnsi="Arial" w:cs="Arial"/>
          <w:sz w:val="20"/>
          <w:szCs w:val="20"/>
        </w:rPr>
        <w:t>The following matrix of contracts for renewal from 7/1/2020 to 6/30/2021 was presented to the Board:</w:t>
      </w:r>
    </w:p>
    <w:p w14:paraId="7776A208" w14:textId="77777777" w:rsidR="00CB3B20" w:rsidRPr="00937254" w:rsidRDefault="00CB3B20" w:rsidP="0093725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2431" w:type="dxa"/>
        <w:tblLayout w:type="fixed"/>
        <w:tblLook w:val="04A0" w:firstRow="1" w:lastRow="0" w:firstColumn="1" w:lastColumn="0" w:noHBand="0" w:noVBand="1"/>
      </w:tblPr>
      <w:tblGrid>
        <w:gridCol w:w="715"/>
        <w:gridCol w:w="1350"/>
        <w:gridCol w:w="1440"/>
        <w:gridCol w:w="1260"/>
        <w:gridCol w:w="1620"/>
        <w:gridCol w:w="6046"/>
      </w:tblGrid>
      <w:tr w:rsidR="00CB3B20" w:rsidRPr="00B64DE6" w14:paraId="70648FAA" w14:textId="77777777" w:rsidTr="00403799">
        <w:trPr>
          <w:trHeight w:val="862"/>
        </w:trPr>
        <w:tc>
          <w:tcPr>
            <w:tcW w:w="715" w:type="dxa"/>
          </w:tcPr>
          <w:p w14:paraId="155640A2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Item</w:t>
            </w:r>
          </w:p>
        </w:tc>
        <w:tc>
          <w:tcPr>
            <w:tcW w:w="1350" w:type="dxa"/>
          </w:tcPr>
          <w:p w14:paraId="28FA4F3C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Description</w:t>
            </w:r>
          </w:p>
        </w:tc>
        <w:tc>
          <w:tcPr>
            <w:tcW w:w="1440" w:type="dxa"/>
          </w:tcPr>
          <w:p w14:paraId="25BE761C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Last/Current Approval Cycle</w:t>
            </w:r>
          </w:p>
        </w:tc>
        <w:tc>
          <w:tcPr>
            <w:tcW w:w="1260" w:type="dxa"/>
          </w:tcPr>
          <w:p w14:paraId="16C5C453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Next Approval Date/Cycle</w:t>
            </w:r>
          </w:p>
        </w:tc>
        <w:tc>
          <w:tcPr>
            <w:tcW w:w="1620" w:type="dxa"/>
          </w:tcPr>
          <w:p w14:paraId="3C0967D0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Recommended Approval $</w:t>
            </w:r>
          </w:p>
        </w:tc>
        <w:tc>
          <w:tcPr>
            <w:tcW w:w="6046" w:type="dxa"/>
          </w:tcPr>
          <w:p w14:paraId="4FE0713A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Comments</w:t>
            </w:r>
          </w:p>
        </w:tc>
      </w:tr>
      <w:tr w:rsidR="00CB3B20" w:rsidRPr="00B64DE6" w14:paraId="21D53CFB" w14:textId="77777777" w:rsidTr="00403799">
        <w:trPr>
          <w:trHeight w:val="267"/>
        </w:trPr>
        <w:tc>
          <w:tcPr>
            <w:tcW w:w="715" w:type="dxa"/>
          </w:tcPr>
          <w:p w14:paraId="5CE8658A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5A8C57D7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440" w:type="dxa"/>
          </w:tcPr>
          <w:p w14:paraId="5512C4D8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4C168855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1778F402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6046" w:type="dxa"/>
          </w:tcPr>
          <w:p w14:paraId="16359D03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5E6C06C7" w14:textId="77777777" w:rsidTr="00403799">
        <w:trPr>
          <w:trHeight w:val="602"/>
        </w:trPr>
        <w:tc>
          <w:tcPr>
            <w:tcW w:w="715" w:type="dxa"/>
          </w:tcPr>
          <w:p w14:paraId="0C912834" w14:textId="77777777" w:rsidR="00CB3B20" w:rsidRPr="00B64DE6" w:rsidRDefault="00CB3B20" w:rsidP="00403799">
            <w:pPr>
              <w:rPr>
                <w:b/>
                <w:highlight w:val="yellow"/>
              </w:rPr>
            </w:pPr>
            <w:r w:rsidRPr="00B64DE6">
              <w:rPr>
                <w:b/>
                <w:highlight w:val="yellow"/>
              </w:rPr>
              <w:t>1</w:t>
            </w:r>
          </w:p>
        </w:tc>
        <w:tc>
          <w:tcPr>
            <w:tcW w:w="1350" w:type="dxa"/>
          </w:tcPr>
          <w:p w14:paraId="37BFFD27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Outreach</w:t>
            </w:r>
          </w:p>
          <w:p w14:paraId="5B5F85BA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Mobilize360</w:t>
            </w:r>
          </w:p>
        </w:tc>
        <w:tc>
          <w:tcPr>
            <w:tcW w:w="1440" w:type="dxa"/>
          </w:tcPr>
          <w:p w14:paraId="7A9A1220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7/1/19 to 6/30/20</w:t>
            </w:r>
          </w:p>
        </w:tc>
        <w:tc>
          <w:tcPr>
            <w:tcW w:w="1260" w:type="dxa"/>
          </w:tcPr>
          <w:p w14:paraId="03B64280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For 7/1/20 to 6/30/21</w:t>
            </w:r>
          </w:p>
        </w:tc>
        <w:tc>
          <w:tcPr>
            <w:tcW w:w="1620" w:type="dxa"/>
          </w:tcPr>
          <w:p w14:paraId="0221D922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$100,000</w:t>
            </w:r>
          </w:p>
        </w:tc>
        <w:tc>
          <w:tcPr>
            <w:tcW w:w="6046" w:type="dxa"/>
          </w:tcPr>
          <w:p w14:paraId="67939C68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Recommendation to renew for 1 year at </w:t>
            </w:r>
          </w:p>
          <w:p w14:paraId="24E41E52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$100,000</w:t>
            </w:r>
            <w:r>
              <w:rPr>
                <w:bCs/>
              </w:rPr>
              <w:t xml:space="preserve"> (Year 2 of 4)</w:t>
            </w:r>
          </w:p>
        </w:tc>
      </w:tr>
      <w:tr w:rsidR="00CB3B20" w:rsidRPr="00B64DE6" w14:paraId="6B92D2E7" w14:textId="77777777" w:rsidTr="00403799">
        <w:trPr>
          <w:trHeight w:val="267"/>
        </w:trPr>
        <w:tc>
          <w:tcPr>
            <w:tcW w:w="715" w:type="dxa"/>
          </w:tcPr>
          <w:p w14:paraId="714CFC12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316F4171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440" w:type="dxa"/>
          </w:tcPr>
          <w:p w14:paraId="142E4C1E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4F2AD9FD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39F99681" w14:textId="77777777" w:rsidR="00CB3B20" w:rsidRPr="00B64DE6" w:rsidRDefault="00CB3B20" w:rsidP="00403799">
            <w:pPr>
              <w:rPr>
                <w:bCs/>
              </w:rPr>
            </w:pPr>
          </w:p>
        </w:tc>
        <w:tc>
          <w:tcPr>
            <w:tcW w:w="6046" w:type="dxa"/>
          </w:tcPr>
          <w:p w14:paraId="370F934D" w14:textId="77777777" w:rsidR="00CB3B20" w:rsidRPr="00B64DE6" w:rsidRDefault="00CB3B20" w:rsidP="00403799">
            <w:pPr>
              <w:rPr>
                <w:bCs/>
              </w:rPr>
            </w:pPr>
          </w:p>
        </w:tc>
      </w:tr>
      <w:tr w:rsidR="00CB3B20" w:rsidRPr="00B64DE6" w14:paraId="1D6B90EB" w14:textId="77777777" w:rsidTr="00403799">
        <w:trPr>
          <w:trHeight w:val="788"/>
        </w:trPr>
        <w:tc>
          <w:tcPr>
            <w:tcW w:w="715" w:type="dxa"/>
          </w:tcPr>
          <w:p w14:paraId="7AB1D144" w14:textId="77777777" w:rsidR="00CB3B20" w:rsidRPr="00B64DE6" w:rsidRDefault="00CB3B20" w:rsidP="00403799">
            <w:pPr>
              <w:rPr>
                <w:b/>
                <w:highlight w:val="yellow"/>
              </w:rPr>
            </w:pPr>
            <w:r w:rsidRPr="00B64DE6">
              <w:rPr>
                <w:b/>
                <w:highlight w:val="yellow"/>
              </w:rPr>
              <w:t>2</w:t>
            </w:r>
          </w:p>
        </w:tc>
        <w:tc>
          <w:tcPr>
            <w:tcW w:w="1350" w:type="dxa"/>
          </w:tcPr>
          <w:p w14:paraId="12B60688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Staff to the Board Contract</w:t>
            </w:r>
          </w:p>
        </w:tc>
        <w:tc>
          <w:tcPr>
            <w:tcW w:w="1440" w:type="dxa"/>
          </w:tcPr>
          <w:p w14:paraId="6C254760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7/1/19 to 6/30/23</w:t>
            </w:r>
          </w:p>
        </w:tc>
        <w:tc>
          <w:tcPr>
            <w:tcW w:w="1260" w:type="dxa"/>
          </w:tcPr>
          <w:p w14:paraId="6D302203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6A95BBE8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$102,930</w:t>
            </w:r>
          </w:p>
        </w:tc>
        <w:tc>
          <w:tcPr>
            <w:tcW w:w="6046" w:type="dxa"/>
          </w:tcPr>
          <w:p w14:paraId="0D56A600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502B04FF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Year 2 of 4 (Year 1 was $102,930)</w:t>
            </w:r>
          </w:p>
        </w:tc>
      </w:tr>
      <w:tr w:rsidR="00CB3B20" w:rsidRPr="00B64DE6" w14:paraId="53171C69" w14:textId="77777777" w:rsidTr="00403799">
        <w:trPr>
          <w:trHeight w:val="267"/>
        </w:trPr>
        <w:tc>
          <w:tcPr>
            <w:tcW w:w="715" w:type="dxa"/>
          </w:tcPr>
          <w:p w14:paraId="42A33886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0ABC4C84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440" w:type="dxa"/>
          </w:tcPr>
          <w:p w14:paraId="74D023A4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6FF4338D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066A947F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6046" w:type="dxa"/>
          </w:tcPr>
          <w:p w14:paraId="41CF91BF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4D9CB963" w14:textId="77777777" w:rsidTr="00403799">
        <w:trPr>
          <w:trHeight w:val="1323"/>
        </w:trPr>
        <w:tc>
          <w:tcPr>
            <w:tcW w:w="715" w:type="dxa"/>
          </w:tcPr>
          <w:p w14:paraId="38A9C1AF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637832BC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Adult and Dislocated Worker Framework and Design</w:t>
            </w:r>
          </w:p>
        </w:tc>
        <w:tc>
          <w:tcPr>
            <w:tcW w:w="1440" w:type="dxa"/>
          </w:tcPr>
          <w:p w14:paraId="153F402C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368DA4B6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72F4B3F4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6046" w:type="dxa"/>
          </w:tcPr>
          <w:p w14:paraId="30A88FAD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079EEE32" w14:textId="77777777" w:rsidTr="00403799">
        <w:trPr>
          <w:trHeight w:val="788"/>
        </w:trPr>
        <w:tc>
          <w:tcPr>
            <w:tcW w:w="715" w:type="dxa"/>
          </w:tcPr>
          <w:p w14:paraId="1080E721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lastRenderedPageBreak/>
              <w:t>3</w:t>
            </w:r>
          </w:p>
        </w:tc>
        <w:tc>
          <w:tcPr>
            <w:tcW w:w="1350" w:type="dxa"/>
          </w:tcPr>
          <w:p w14:paraId="3C2FA080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Jefferson Co</w:t>
            </w:r>
          </w:p>
        </w:tc>
        <w:tc>
          <w:tcPr>
            <w:tcW w:w="1440" w:type="dxa"/>
          </w:tcPr>
          <w:p w14:paraId="0A2D1B3B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7F7A59E8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Annual renewal for 7/1/20-6/30/21</w:t>
            </w:r>
          </w:p>
        </w:tc>
        <w:tc>
          <w:tcPr>
            <w:tcW w:w="1620" w:type="dxa"/>
          </w:tcPr>
          <w:p w14:paraId="13D81152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$581,655</w:t>
            </w:r>
          </w:p>
        </w:tc>
        <w:tc>
          <w:tcPr>
            <w:tcW w:w="6046" w:type="dxa"/>
          </w:tcPr>
          <w:p w14:paraId="631D29F7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Contract with Jefferson Co CAC</w:t>
            </w:r>
          </w:p>
          <w:p w14:paraId="70DFC4E4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Recommend to renew as per agreement </w:t>
            </w:r>
          </w:p>
          <w:p w14:paraId="539148B3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Year 3 of 4 (Year 2 was $581,655)</w:t>
            </w:r>
          </w:p>
        </w:tc>
      </w:tr>
      <w:tr w:rsidR="00CB3B20" w:rsidRPr="00B64DE6" w14:paraId="4265ADCA" w14:textId="77777777" w:rsidTr="00403799">
        <w:trPr>
          <w:trHeight w:val="803"/>
        </w:trPr>
        <w:tc>
          <w:tcPr>
            <w:tcW w:w="715" w:type="dxa"/>
          </w:tcPr>
          <w:p w14:paraId="7724AE9B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4</w:t>
            </w:r>
          </w:p>
        </w:tc>
        <w:tc>
          <w:tcPr>
            <w:tcW w:w="1350" w:type="dxa"/>
          </w:tcPr>
          <w:p w14:paraId="554B6439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Harris County</w:t>
            </w:r>
          </w:p>
        </w:tc>
        <w:tc>
          <w:tcPr>
            <w:tcW w:w="1440" w:type="dxa"/>
          </w:tcPr>
          <w:p w14:paraId="4850B88C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5BC4A488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Annual renewal for 7/1/20-6/30/21</w:t>
            </w:r>
          </w:p>
        </w:tc>
        <w:tc>
          <w:tcPr>
            <w:tcW w:w="1620" w:type="dxa"/>
          </w:tcPr>
          <w:p w14:paraId="21E8CECC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$165,718</w:t>
            </w:r>
          </w:p>
        </w:tc>
        <w:tc>
          <w:tcPr>
            <w:tcW w:w="6046" w:type="dxa"/>
          </w:tcPr>
          <w:p w14:paraId="7B523655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Contract with Jefferson Co CAC</w:t>
            </w:r>
          </w:p>
          <w:p w14:paraId="1BFB4CFF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12C59EB1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Year 3 of 4 (Year 2 was $165,718)</w:t>
            </w:r>
          </w:p>
        </w:tc>
      </w:tr>
      <w:tr w:rsidR="00CB3B20" w:rsidRPr="00B64DE6" w14:paraId="1C14D649" w14:textId="77777777" w:rsidTr="00403799">
        <w:trPr>
          <w:trHeight w:val="252"/>
        </w:trPr>
        <w:tc>
          <w:tcPr>
            <w:tcW w:w="715" w:type="dxa"/>
          </w:tcPr>
          <w:p w14:paraId="51C8EEC8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247D44AD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440" w:type="dxa"/>
          </w:tcPr>
          <w:p w14:paraId="467D0BAE" w14:textId="77777777" w:rsidR="00CB3B20" w:rsidRDefault="00CB3B20" w:rsidP="00403799">
            <w:pPr>
              <w:rPr>
                <w:b/>
              </w:rPr>
            </w:pPr>
          </w:p>
          <w:p w14:paraId="74C06867" w14:textId="1D32F210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1472232B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79BBE3E3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6046" w:type="dxa"/>
          </w:tcPr>
          <w:p w14:paraId="38226F4E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69C5103F" w14:textId="77777777" w:rsidTr="00403799">
        <w:trPr>
          <w:trHeight w:val="803"/>
        </w:trPr>
        <w:tc>
          <w:tcPr>
            <w:tcW w:w="715" w:type="dxa"/>
          </w:tcPr>
          <w:p w14:paraId="666D64EA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0DC56045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Youth Design and Framework</w:t>
            </w:r>
          </w:p>
        </w:tc>
        <w:tc>
          <w:tcPr>
            <w:tcW w:w="1440" w:type="dxa"/>
          </w:tcPr>
          <w:p w14:paraId="680AE2D3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04AC957E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6BEFB845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6046" w:type="dxa"/>
          </w:tcPr>
          <w:p w14:paraId="667D236E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0FFD0AA5" w14:textId="77777777" w:rsidTr="00403799">
        <w:trPr>
          <w:trHeight w:val="788"/>
        </w:trPr>
        <w:tc>
          <w:tcPr>
            <w:tcW w:w="715" w:type="dxa"/>
          </w:tcPr>
          <w:p w14:paraId="480D2032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5</w:t>
            </w:r>
          </w:p>
        </w:tc>
        <w:tc>
          <w:tcPr>
            <w:tcW w:w="1350" w:type="dxa"/>
          </w:tcPr>
          <w:p w14:paraId="3A98F9CD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Jefferson Co</w:t>
            </w:r>
          </w:p>
        </w:tc>
        <w:tc>
          <w:tcPr>
            <w:tcW w:w="1440" w:type="dxa"/>
          </w:tcPr>
          <w:p w14:paraId="19B40CEF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2B60F009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7/1/20-6/30/21</w:t>
            </w:r>
          </w:p>
        </w:tc>
        <w:tc>
          <w:tcPr>
            <w:tcW w:w="1620" w:type="dxa"/>
          </w:tcPr>
          <w:p w14:paraId="40E5607D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$127,065</w:t>
            </w:r>
          </w:p>
        </w:tc>
        <w:tc>
          <w:tcPr>
            <w:tcW w:w="6046" w:type="dxa"/>
          </w:tcPr>
          <w:p w14:paraId="3AB35F5F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Contract with Jefferson Co CAC</w:t>
            </w:r>
          </w:p>
          <w:p w14:paraId="0E5E8FB0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5CBB140C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Year 3 of 4 (Year 2 was $127,065 WIOA)</w:t>
            </w:r>
          </w:p>
        </w:tc>
      </w:tr>
      <w:tr w:rsidR="00CB3B20" w:rsidRPr="00B64DE6" w14:paraId="0F46AF7B" w14:textId="77777777" w:rsidTr="00403799">
        <w:trPr>
          <w:trHeight w:val="788"/>
        </w:trPr>
        <w:tc>
          <w:tcPr>
            <w:tcW w:w="715" w:type="dxa"/>
          </w:tcPr>
          <w:p w14:paraId="798E2033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6</w:t>
            </w:r>
          </w:p>
        </w:tc>
        <w:tc>
          <w:tcPr>
            <w:tcW w:w="1350" w:type="dxa"/>
          </w:tcPr>
          <w:p w14:paraId="5C763093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Harris County</w:t>
            </w:r>
          </w:p>
        </w:tc>
        <w:tc>
          <w:tcPr>
            <w:tcW w:w="1440" w:type="dxa"/>
          </w:tcPr>
          <w:p w14:paraId="3D324E8B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4DFC0DDA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Annual renewal for 7/1/20-6/30/21</w:t>
            </w:r>
          </w:p>
          <w:p w14:paraId="59AC387D" w14:textId="77777777" w:rsidR="00CB3B20" w:rsidRDefault="00CB3B20" w:rsidP="00403799">
            <w:pPr>
              <w:rPr>
                <w:bCs/>
              </w:rPr>
            </w:pPr>
          </w:p>
          <w:p w14:paraId="3EFFFA83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7D3A4B07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$16,891</w:t>
            </w:r>
          </w:p>
        </w:tc>
        <w:tc>
          <w:tcPr>
            <w:tcW w:w="6046" w:type="dxa"/>
          </w:tcPr>
          <w:p w14:paraId="405D4AC6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Contract with Jefferson Co CAC</w:t>
            </w:r>
          </w:p>
          <w:p w14:paraId="560A51E3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64F46800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Year 3 of 4 (Year 2 was 16,891 WIOA)</w:t>
            </w:r>
          </w:p>
        </w:tc>
      </w:tr>
      <w:tr w:rsidR="00CB3B20" w:rsidRPr="00B64DE6" w14:paraId="1E51BD20" w14:textId="77777777" w:rsidTr="00403799">
        <w:trPr>
          <w:trHeight w:val="580"/>
        </w:trPr>
        <w:tc>
          <w:tcPr>
            <w:tcW w:w="715" w:type="dxa"/>
          </w:tcPr>
          <w:p w14:paraId="25C6AF3E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Item</w:t>
            </w:r>
          </w:p>
        </w:tc>
        <w:tc>
          <w:tcPr>
            <w:tcW w:w="1350" w:type="dxa"/>
          </w:tcPr>
          <w:p w14:paraId="523DA1C8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Description</w:t>
            </w:r>
          </w:p>
        </w:tc>
        <w:tc>
          <w:tcPr>
            <w:tcW w:w="1440" w:type="dxa"/>
          </w:tcPr>
          <w:p w14:paraId="217461B4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Last/Current Approval Cycle</w:t>
            </w:r>
          </w:p>
        </w:tc>
        <w:tc>
          <w:tcPr>
            <w:tcW w:w="1260" w:type="dxa"/>
          </w:tcPr>
          <w:p w14:paraId="08D50D63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Next Approval Date/Cycle</w:t>
            </w:r>
          </w:p>
        </w:tc>
        <w:tc>
          <w:tcPr>
            <w:tcW w:w="1620" w:type="dxa"/>
          </w:tcPr>
          <w:p w14:paraId="706F3E04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Recommended Approval $</w:t>
            </w:r>
          </w:p>
        </w:tc>
        <w:tc>
          <w:tcPr>
            <w:tcW w:w="6046" w:type="dxa"/>
          </w:tcPr>
          <w:p w14:paraId="76AB225A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Comments</w:t>
            </w:r>
          </w:p>
        </w:tc>
      </w:tr>
      <w:tr w:rsidR="00CB3B20" w:rsidRPr="00B64DE6" w14:paraId="7EFC2AE0" w14:textId="77777777" w:rsidTr="00403799">
        <w:trPr>
          <w:trHeight w:val="350"/>
        </w:trPr>
        <w:tc>
          <w:tcPr>
            <w:tcW w:w="715" w:type="dxa"/>
          </w:tcPr>
          <w:p w14:paraId="40D133CA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34BCAAF1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440" w:type="dxa"/>
          </w:tcPr>
          <w:p w14:paraId="44F6C23B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498633BD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3C7BBF7D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6046" w:type="dxa"/>
          </w:tcPr>
          <w:p w14:paraId="726DF27A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2C73C94E" w14:textId="77777777" w:rsidTr="00403799">
        <w:trPr>
          <w:trHeight w:val="580"/>
        </w:trPr>
        <w:tc>
          <w:tcPr>
            <w:tcW w:w="715" w:type="dxa"/>
          </w:tcPr>
          <w:p w14:paraId="2B05DD9F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1B13D52F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Youth Elements</w:t>
            </w:r>
          </w:p>
        </w:tc>
        <w:tc>
          <w:tcPr>
            <w:tcW w:w="1440" w:type="dxa"/>
          </w:tcPr>
          <w:p w14:paraId="62E63D4B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35CA628E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3033A22D" w14:textId="77777777" w:rsidR="00CB3B20" w:rsidRPr="00B64DE6" w:rsidRDefault="00CB3B20" w:rsidP="00403799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6046" w:type="dxa"/>
          </w:tcPr>
          <w:p w14:paraId="47E161DA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2F4E63B4" w14:textId="77777777" w:rsidTr="00403799">
        <w:trPr>
          <w:trHeight w:val="252"/>
        </w:trPr>
        <w:tc>
          <w:tcPr>
            <w:tcW w:w="715" w:type="dxa"/>
          </w:tcPr>
          <w:p w14:paraId="70FE7865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6D5DAA55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Belmont Co</w:t>
            </w:r>
          </w:p>
        </w:tc>
        <w:tc>
          <w:tcPr>
            <w:tcW w:w="1440" w:type="dxa"/>
          </w:tcPr>
          <w:p w14:paraId="3D5C7198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1E7EB1A8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7D7240E9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6046" w:type="dxa"/>
          </w:tcPr>
          <w:p w14:paraId="23312468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77FC0DF3" w14:textId="77777777" w:rsidTr="00403799">
        <w:trPr>
          <w:trHeight w:val="1338"/>
        </w:trPr>
        <w:tc>
          <w:tcPr>
            <w:tcW w:w="715" w:type="dxa"/>
          </w:tcPr>
          <w:p w14:paraId="6D53B386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7</w:t>
            </w:r>
          </w:p>
        </w:tc>
        <w:tc>
          <w:tcPr>
            <w:tcW w:w="1350" w:type="dxa"/>
          </w:tcPr>
          <w:p w14:paraId="3F1B124B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E1 Tutoring, Study Skills, Dropout Prevention</w:t>
            </w:r>
          </w:p>
        </w:tc>
        <w:tc>
          <w:tcPr>
            <w:tcW w:w="1440" w:type="dxa"/>
          </w:tcPr>
          <w:p w14:paraId="0C998F68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7A1F392F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1AE1A6F4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$8,078 WIOA</w:t>
            </w:r>
          </w:p>
        </w:tc>
        <w:tc>
          <w:tcPr>
            <w:tcW w:w="6046" w:type="dxa"/>
          </w:tcPr>
          <w:p w14:paraId="5DCEA140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 xml:space="preserve"> CAC of Belmont Co </w:t>
            </w:r>
          </w:p>
          <w:p w14:paraId="5B0D0072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1CD6FA58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Year 3 of 4 (Year 2 was $26,925 of which $8,078 (30%)</w:t>
            </w:r>
          </w:p>
          <w:p w14:paraId="7E4ECF24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 WIOA)</w:t>
            </w:r>
          </w:p>
          <w:p w14:paraId="306D9BBA" w14:textId="77777777" w:rsidR="00CB3B20" w:rsidRPr="00B64DE6" w:rsidRDefault="00CB3B20" w:rsidP="00403799">
            <w:pPr>
              <w:rPr>
                <w:bCs/>
              </w:rPr>
            </w:pPr>
          </w:p>
        </w:tc>
      </w:tr>
      <w:tr w:rsidR="00CB3B20" w:rsidRPr="00B64DE6" w14:paraId="29CA1262" w14:textId="77777777" w:rsidTr="00403799">
        <w:trPr>
          <w:trHeight w:val="1055"/>
        </w:trPr>
        <w:tc>
          <w:tcPr>
            <w:tcW w:w="715" w:type="dxa"/>
          </w:tcPr>
          <w:p w14:paraId="1BB02C40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8</w:t>
            </w:r>
          </w:p>
        </w:tc>
        <w:tc>
          <w:tcPr>
            <w:tcW w:w="1350" w:type="dxa"/>
          </w:tcPr>
          <w:p w14:paraId="509E4839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E3 Work Experience</w:t>
            </w:r>
          </w:p>
        </w:tc>
        <w:tc>
          <w:tcPr>
            <w:tcW w:w="1440" w:type="dxa"/>
          </w:tcPr>
          <w:p w14:paraId="63459CA7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0097ACBB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55CA314A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$132,009 WIOA</w:t>
            </w:r>
          </w:p>
        </w:tc>
        <w:tc>
          <w:tcPr>
            <w:tcW w:w="6046" w:type="dxa"/>
          </w:tcPr>
          <w:p w14:paraId="48D1B5EE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 xml:space="preserve">CAC of Belmont Co </w:t>
            </w:r>
          </w:p>
          <w:p w14:paraId="303D4CCB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3AB7DFB6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Year 3 of 4 (Year 2 was $377,168 of which $132,009 </w:t>
            </w:r>
          </w:p>
          <w:p w14:paraId="3B0E2C66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(35%) WIOA)</w:t>
            </w:r>
          </w:p>
        </w:tc>
      </w:tr>
      <w:tr w:rsidR="00CB3B20" w:rsidRPr="00B64DE6" w14:paraId="57CDDA76" w14:textId="77777777" w:rsidTr="00403799">
        <w:trPr>
          <w:trHeight w:val="1323"/>
        </w:trPr>
        <w:tc>
          <w:tcPr>
            <w:tcW w:w="715" w:type="dxa"/>
          </w:tcPr>
          <w:p w14:paraId="482FFE76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9</w:t>
            </w:r>
          </w:p>
        </w:tc>
        <w:tc>
          <w:tcPr>
            <w:tcW w:w="1350" w:type="dxa"/>
          </w:tcPr>
          <w:p w14:paraId="7441CBEE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E6 Leadership Development</w:t>
            </w:r>
          </w:p>
        </w:tc>
        <w:tc>
          <w:tcPr>
            <w:tcW w:w="1440" w:type="dxa"/>
          </w:tcPr>
          <w:p w14:paraId="1B396C37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04F92C1D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661DF580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$13,032 WIOA</w:t>
            </w:r>
          </w:p>
        </w:tc>
        <w:tc>
          <w:tcPr>
            <w:tcW w:w="6046" w:type="dxa"/>
          </w:tcPr>
          <w:p w14:paraId="26602CB5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 xml:space="preserve">CAC of Belmont Co </w:t>
            </w:r>
          </w:p>
          <w:p w14:paraId="529FE33C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5ADD5993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Year 3 of 4 (Year 2 was $37,235 of which $13,032 (35%)</w:t>
            </w:r>
          </w:p>
          <w:p w14:paraId="78C24201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 WIOA)</w:t>
            </w:r>
          </w:p>
          <w:p w14:paraId="4F6B05E4" w14:textId="77777777" w:rsidR="00CB3B20" w:rsidRPr="00B64DE6" w:rsidRDefault="00CB3B20" w:rsidP="00403799">
            <w:pPr>
              <w:rPr>
                <w:bCs/>
              </w:rPr>
            </w:pPr>
          </w:p>
        </w:tc>
      </w:tr>
      <w:tr w:rsidR="00CB3B20" w:rsidRPr="00B64DE6" w14:paraId="293F7F5E" w14:textId="77777777" w:rsidTr="00403799">
        <w:trPr>
          <w:trHeight w:val="1070"/>
        </w:trPr>
        <w:tc>
          <w:tcPr>
            <w:tcW w:w="715" w:type="dxa"/>
          </w:tcPr>
          <w:p w14:paraId="0F42CA85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10</w:t>
            </w:r>
          </w:p>
        </w:tc>
        <w:tc>
          <w:tcPr>
            <w:tcW w:w="1350" w:type="dxa"/>
          </w:tcPr>
          <w:p w14:paraId="10600824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E8 Adult Mentoring not less than 12 months</w:t>
            </w:r>
          </w:p>
        </w:tc>
        <w:tc>
          <w:tcPr>
            <w:tcW w:w="1440" w:type="dxa"/>
          </w:tcPr>
          <w:p w14:paraId="4F250CEB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5B6D63EB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0E9F1254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$6,671 WIOA</w:t>
            </w:r>
          </w:p>
        </w:tc>
        <w:tc>
          <w:tcPr>
            <w:tcW w:w="6046" w:type="dxa"/>
          </w:tcPr>
          <w:p w14:paraId="078EDFD5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 xml:space="preserve">CAC of Belmont Co </w:t>
            </w:r>
          </w:p>
          <w:p w14:paraId="0F2DB484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6772E007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Year 3 of 4 (Year 2 was $22,238 of which $6,671 (30%) </w:t>
            </w:r>
          </w:p>
          <w:p w14:paraId="3D094F99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WIOA)</w:t>
            </w:r>
          </w:p>
        </w:tc>
      </w:tr>
      <w:tr w:rsidR="00CB3B20" w:rsidRPr="00B64DE6" w14:paraId="01B3C80E" w14:textId="77777777" w:rsidTr="00403799">
        <w:trPr>
          <w:trHeight w:val="1055"/>
        </w:trPr>
        <w:tc>
          <w:tcPr>
            <w:tcW w:w="715" w:type="dxa"/>
          </w:tcPr>
          <w:p w14:paraId="04060A60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lastRenderedPageBreak/>
              <w:t>11</w:t>
            </w:r>
          </w:p>
        </w:tc>
        <w:tc>
          <w:tcPr>
            <w:tcW w:w="1350" w:type="dxa"/>
          </w:tcPr>
          <w:p w14:paraId="76C8B474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E8 Adult Mentoring not less than 12 months</w:t>
            </w:r>
          </w:p>
        </w:tc>
        <w:tc>
          <w:tcPr>
            <w:tcW w:w="1440" w:type="dxa"/>
          </w:tcPr>
          <w:p w14:paraId="0CBFAD18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30603B60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76D29A8D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$25,333 WIOA</w:t>
            </w:r>
          </w:p>
        </w:tc>
        <w:tc>
          <w:tcPr>
            <w:tcW w:w="6046" w:type="dxa"/>
          </w:tcPr>
          <w:p w14:paraId="08801AC6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East Central Ohio ESC</w:t>
            </w:r>
          </w:p>
          <w:p w14:paraId="358FC1AC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6705AF9C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Year 3 of 4 (Year 2 was $84,444 of which $25,333 (30%)</w:t>
            </w:r>
          </w:p>
          <w:p w14:paraId="602EE27D" w14:textId="0232BEE1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 xml:space="preserve"> </w:t>
            </w:r>
            <w:r w:rsidR="00D068CA" w:rsidRPr="00B64DE6">
              <w:rPr>
                <w:bCs/>
              </w:rPr>
              <w:t>WIOA)</w:t>
            </w:r>
            <w:r w:rsidR="00D068CA">
              <w:rPr>
                <w:bCs/>
              </w:rPr>
              <w:t xml:space="preserve"> STEM</w:t>
            </w:r>
            <w:r w:rsidRPr="00B64DE6">
              <w:rPr>
                <w:bCs/>
              </w:rPr>
              <w:t xml:space="preserve"> Initiative</w:t>
            </w:r>
          </w:p>
        </w:tc>
      </w:tr>
      <w:tr w:rsidR="00CB3B20" w:rsidRPr="00B64DE6" w14:paraId="6EE77AC9" w14:textId="77777777" w:rsidTr="00403799">
        <w:trPr>
          <w:trHeight w:val="1055"/>
        </w:trPr>
        <w:tc>
          <w:tcPr>
            <w:tcW w:w="715" w:type="dxa"/>
          </w:tcPr>
          <w:p w14:paraId="690E711D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12</w:t>
            </w:r>
          </w:p>
        </w:tc>
        <w:tc>
          <w:tcPr>
            <w:tcW w:w="1350" w:type="dxa"/>
          </w:tcPr>
          <w:p w14:paraId="6A164FEF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E11 Financial Literacy</w:t>
            </w:r>
          </w:p>
        </w:tc>
        <w:tc>
          <w:tcPr>
            <w:tcW w:w="1440" w:type="dxa"/>
          </w:tcPr>
          <w:p w14:paraId="750571F7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6CF21161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1D91B1CC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$13,032 WIOA</w:t>
            </w:r>
          </w:p>
        </w:tc>
        <w:tc>
          <w:tcPr>
            <w:tcW w:w="6046" w:type="dxa"/>
          </w:tcPr>
          <w:p w14:paraId="795EA6D0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 xml:space="preserve">CAC of Belmont Co </w:t>
            </w:r>
          </w:p>
          <w:p w14:paraId="3F32733F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0D7C1121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Year 3 of 4 (Year 2 was $37,235 of which $13,032 (35%)</w:t>
            </w:r>
          </w:p>
          <w:p w14:paraId="6BA9DF46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 xml:space="preserve"> WIOA)</w:t>
            </w:r>
          </w:p>
        </w:tc>
      </w:tr>
      <w:tr w:rsidR="00CB3B20" w:rsidRPr="00B64DE6" w14:paraId="0B540BC2" w14:textId="77777777" w:rsidTr="00403799">
        <w:trPr>
          <w:trHeight w:val="267"/>
        </w:trPr>
        <w:tc>
          <w:tcPr>
            <w:tcW w:w="715" w:type="dxa"/>
          </w:tcPr>
          <w:p w14:paraId="415E62B0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1E6E17BB" w14:textId="77777777" w:rsidR="00CB3B20" w:rsidRDefault="00CB3B20" w:rsidP="00403799">
            <w:pPr>
              <w:rPr>
                <w:b/>
              </w:rPr>
            </w:pPr>
          </w:p>
          <w:p w14:paraId="5CFCC28B" w14:textId="4635F112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440" w:type="dxa"/>
          </w:tcPr>
          <w:p w14:paraId="67C028B5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51E69C44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1705C7DA" w14:textId="77777777" w:rsidR="00CB3B20" w:rsidRPr="00B64DE6" w:rsidRDefault="00CB3B20" w:rsidP="00403799">
            <w:pPr>
              <w:rPr>
                <w:bCs/>
              </w:rPr>
            </w:pPr>
          </w:p>
        </w:tc>
        <w:tc>
          <w:tcPr>
            <w:tcW w:w="6046" w:type="dxa"/>
          </w:tcPr>
          <w:p w14:paraId="53D0C64B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5ED9805D" w14:textId="77777777" w:rsidTr="00403799">
        <w:trPr>
          <w:trHeight w:val="252"/>
        </w:trPr>
        <w:tc>
          <w:tcPr>
            <w:tcW w:w="715" w:type="dxa"/>
          </w:tcPr>
          <w:p w14:paraId="3253C328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5272996A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Carroll County</w:t>
            </w:r>
          </w:p>
        </w:tc>
        <w:tc>
          <w:tcPr>
            <w:tcW w:w="1440" w:type="dxa"/>
          </w:tcPr>
          <w:p w14:paraId="11746714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39A32F80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4462150C" w14:textId="77777777" w:rsidR="00CB3B20" w:rsidRPr="00B64DE6" w:rsidRDefault="00CB3B20" w:rsidP="00403799">
            <w:pPr>
              <w:rPr>
                <w:bCs/>
              </w:rPr>
            </w:pPr>
          </w:p>
        </w:tc>
        <w:tc>
          <w:tcPr>
            <w:tcW w:w="6046" w:type="dxa"/>
          </w:tcPr>
          <w:p w14:paraId="01CE3525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46801D38" w14:textId="77777777" w:rsidTr="00403799">
        <w:trPr>
          <w:trHeight w:val="1338"/>
        </w:trPr>
        <w:tc>
          <w:tcPr>
            <w:tcW w:w="715" w:type="dxa"/>
          </w:tcPr>
          <w:p w14:paraId="591E6B45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13</w:t>
            </w:r>
          </w:p>
        </w:tc>
        <w:tc>
          <w:tcPr>
            <w:tcW w:w="1350" w:type="dxa"/>
          </w:tcPr>
          <w:p w14:paraId="7F060DBB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E3 Work Experience</w:t>
            </w:r>
          </w:p>
        </w:tc>
        <w:tc>
          <w:tcPr>
            <w:tcW w:w="1440" w:type="dxa"/>
          </w:tcPr>
          <w:p w14:paraId="2649ACB5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73735346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2A4E9520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$75,000 WIOA (all Elements except 6 and 11)</w:t>
            </w:r>
          </w:p>
        </w:tc>
        <w:tc>
          <w:tcPr>
            <w:tcW w:w="6046" w:type="dxa"/>
          </w:tcPr>
          <w:p w14:paraId="23BBA74C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Jefferson Co CAC</w:t>
            </w:r>
          </w:p>
          <w:p w14:paraId="710DCAB3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392628CB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Year 3 of 4 (Year 2 was $195,981 with up to $75,000 </w:t>
            </w:r>
          </w:p>
          <w:p w14:paraId="07F7BFA7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WIOA – for all Elements except 6 and 11)</w:t>
            </w:r>
          </w:p>
        </w:tc>
      </w:tr>
      <w:tr w:rsidR="00CB3B20" w:rsidRPr="00B64DE6" w14:paraId="70D32553" w14:textId="77777777" w:rsidTr="00403799">
        <w:trPr>
          <w:trHeight w:val="1591"/>
        </w:trPr>
        <w:tc>
          <w:tcPr>
            <w:tcW w:w="715" w:type="dxa"/>
          </w:tcPr>
          <w:p w14:paraId="3BEDC5FC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14</w:t>
            </w:r>
          </w:p>
        </w:tc>
        <w:tc>
          <w:tcPr>
            <w:tcW w:w="1350" w:type="dxa"/>
          </w:tcPr>
          <w:p w14:paraId="2BD129D1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E5 Workforce Prep, E8 Adult Mentoring, and E14 Transition </w:t>
            </w:r>
          </w:p>
        </w:tc>
        <w:tc>
          <w:tcPr>
            <w:tcW w:w="1440" w:type="dxa"/>
          </w:tcPr>
          <w:p w14:paraId="123E0587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7/1/18 to 6/30/22</w:t>
            </w:r>
          </w:p>
          <w:p w14:paraId="7066D445" w14:textId="77777777" w:rsidR="00CB3B20" w:rsidRDefault="00CB3B20" w:rsidP="00403799">
            <w:pPr>
              <w:rPr>
                <w:bCs/>
              </w:rPr>
            </w:pPr>
          </w:p>
          <w:p w14:paraId="33EA5F2B" w14:textId="77777777" w:rsidR="00CB3B20" w:rsidRDefault="00CB3B20" w:rsidP="00403799">
            <w:pPr>
              <w:rPr>
                <w:bCs/>
              </w:rPr>
            </w:pPr>
          </w:p>
          <w:p w14:paraId="4151B117" w14:textId="77777777" w:rsidR="00CB3B20" w:rsidRDefault="00CB3B20" w:rsidP="00403799">
            <w:pPr>
              <w:rPr>
                <w:bCs/>
              </w:rPr>
            </w:pPr>
          </w:p>
          <w:p w14:paraId="7603893B" w14:textId="77777777" w:rsidR="00CB3B20" w:rsidRDefault="00CB3B20" w:rsidP="00403799">
            <w:pPr>
              <w:rPr>
                <w:bCs/>
              </w:rPr>
            </w:pPr>
          </w:p>
          <w:p w14:paraId="00B4A063" w14:textId="77777777" w:rsidR="00CB3B20" w:rsidRPr="00B64DE6" w:rsidRDefault="00CB3B20" w:rsidP="00403799">
            <w:pPr>
              <w:rPr>
                <w:b/>
              </w:rPr>
            </w:pPr>
            <w:r>
              <w:rPr>
                <w:bCs/>
              </w:rPr>
              <w:t>To Post- Sec</w:t>
            </w:r>
          </w:p>
        </w:tc>
        <w:tc>
          <w:tcPr>
            <w:tcW w:w="1260" w:type="dxa"/>
          </w:tcPr>
          <w:p w14:paraId="2C79A47F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51A86E42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$0 renewal</w:t>
            </w:r>
          </w:p>
        </w:tc>
        <w:tc>
          <w:tcPr>
            <w:tcW w:w="6046" w:type="dxa"/>
          </w:tcPr>
          <w:p w14:paraId="459AC250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Jefferson Co CAC</w:t>
            </w:r>
          </w:p>
          <w:p w14:paraId="5D1D619C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4B3682C0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$0 cost, included in Youth Service Design and </w:t>
            </w:r>
          </w:p>
          <w:p w14:paraId="0542DADE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Framework </w:t>
            </w:r>
            <w:r>
              <w:rPr>
                <w:bCs/>
              </w:rPr>
              <w:t>(Year 3 of 4)</w:t>
            </w:r>
          </w:p>
        </w:tc>
      </w:tr>
      <w:tr w:rsidR="00CB3B20" w:rsidRPr="00B64DE6" w14:paraId="48C4A423" w14:textId="77777777" w:rsidTr="00403799">
        <w:trPr>
          <w:trHeight w:val="1055"/>
        </w:trPr>
        <w:tc>
          <w:tcPr>
            <w:tcW w:w="715" w:type="dxa"/>
          </w:tcPr>
          <w:p w14:paraId="6F4BE792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/>
              </w:rPr>
              <w:t>Item</w:t>
            </w:r>
          </w:p>
        </w:tc>
        <w:tc>
          <w:tcPr>
            <w:tcW w:w="1350" w:type="dxa"/>
          </w:tcPr>
          <w:p w14:paraId="4DFFC725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/>
              </w:rPr>
              <w:t>Description</w:t>
            </w:r>
          </w:p>
        </w:tc>
        <w:tc>
          <w:tcPr>
            <w:tcW w:w="1440" w:type="dxa"/>
          </w:tcPr>
          <w:p w14:paraId="6887C110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/>
              </w:rPr>
              <w:t>Last/Current Approval Cycle</w:t>
            </w:r>
          </w:p>
        </w:tc>
        <w:tc>
          <w:tcPr>
            <w:tcW w:w="1260" w:type="dxa"/>
          </w:tcPr>
          <w:p w14:paraId="3B066EDC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/>
              </w:rPr>
              <w:t>Next Approval Date/Cycle</w:t>
            </w:r>
          </w:p>
        </w:tc>
        <w:tc>
          <w:tcPr>
            <w:tcW w:w="1620" w:type="dxa"/>
          </w:tcPr>
          <w:p w14:paraId="00D7C4EB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/>
              </w:rPr>
              <w:t>Recommended Approval $</w:t>
            </w:r>
          </w:p>
        </w:tc>
        <w:tc>
          <w:tcPr>
            <w:tcW w:w="6046" w:type="dxa"/>
          </w:tcPr>
          <w:p w14:paraId="70AA1A6C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Comments</w:t>
            </w:r>
          </w:p>
        </w:tc>
      </w:tr>
      <w:tr w:rsidR="00CB3B20" w:rsidRPr="00B64DE6" w14:paraId="190DD112" w14:textId="77777777" w:rsidTr="00403799">
        <w:trPr>
          <w:trHeight w:val="1055"/>
        </w:trPr>
        <w:tc>
          <w:tcPr>
            <w:tcW w:w="715" w:type="dxa"/>
          </w:tcPr>
          <w:p w14:paraId="3AD99E51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15</w:t>
            </w:r>
          </w:p>
        </w:tc>
        <w:tc>
          <w:tcPr>
            <w:tcW w:w="1350" w:type="dxa"/>
          </w:tcPr>
          <w:p w14:paraId="499B6DD4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E6 Leadership</w:t>
            </w:r>
          </w:p>
        </w:tc>
        <w:tc>
          <w:tcPr>
            <w:tcW w:w="1440" w:type="dxa"/>
          </w:tcPr>
          <w:p w14:paraId="6AD14723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79A303D8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7DD778AA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up to $75,000 for Elements 6 and 11 combined</w:t>
            </w:r>
          </w:p>
        </w:tc>
        <w:tc>
          <w:tcPr>
            <w:tcW w:w="6046" w:type="dxa"/>
          </w:tcPr>
          <w:p w14:paraId="4E3D140F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Goodwill</w:t>
            </w:r>
          </w:p>
          <w:p w14:paraId="1837587F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1E4AB9D5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Year 3 of 4 (Year 2 was up to $75,000 WIOA for </w:t>
            </w:r>
          </w:p>
          <w:p w14:paraId="33C7F4F9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Elements 6 and 11 combined)</w:t>
            </w:r>
          </w:p>
        </w:tc>
      </w:tr>
      <w:tr w:rsidR="00CB3B20" w:rsidRPr="00B64DE6" w14:paraId="39AAE93D" w14:textId="77777777" w:rsidTr="00403799">
        <w:trPr>
          <w:trHeight w:val="1055"/>
        </w:trPr>
        <w:tc>
          <w:tcPr>
            <w:tcW w:w="715" w:type="dxa"/>
          </w:tcPr>
          <w:p w14:paraId="421A667F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16</w:t>
            </w:r>
          </w:p>
        </w:tc>
        <w:tc>
          <w:tcPr>
            <w:tcW w:w="1350" w:type="dxa"/>
          </w:tcPr>
          <w:p w14:paraId="09DAF081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E11 Financial Literacy</w:t>
            </w:r>
          </w:p>
        </w:tc>
        <w:tc>
          <w:tcPr>
            <w:tcW w:w="1440" w:type="dxa"/>
          </w:tcPr>
          <w:p w14:paraId="2F493A97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27596F66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2D136CE7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up to $75,000 for Elements 6 and 11 combined</w:t>
            </w:r>
          </w:p>
        </w:tc>
        <w:tc>
          <w:tcPr>
            <w:tcW w:w="6046" w:type="dxa"/>
          </w:tcPr>
          <w:p w14:paraId="5D45B362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Goodwill</w:t>
            </w:r>
          </w:p>
          <w:p w14:paraId="55FF8BCB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47A2D8BE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Year 3 of 4 (Year 2 was up to $75,000 WIOA for </w:t>
            </w:r>
          </w:p>
          <w:p w14:paraId="4D61BD60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 xml:space="preserve">Elements 6 and 11 combined) </w:t>
            </w:r>
          </w:p>
        </w:tc>
      </w:tr>
      <w:tr w:rsidR="00CB3B20" w:rsidRPr="00B64DE6" w14:paraId="35CBF7E6" w14:textId="77777777" w:rsidTr="00403799">
        <w:trPr>
          <w:trHeight w:val="267"/>
        </w:trPr>
        <w:tc>
          <w:tcPr>
            <w:tcW w:w="715" w:type="dxa"/>
          </w:tcPr>
          <w:p w14:paraId="6CC28912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7E11756A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440" w:type="dxa"/>
          </w:tcPr>
          <w:p w14:paraId="7ED269B3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692E0484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25702BF9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6046" w:type="dxa"/>
          </w:tcPr>
          <w:p w14:paraId="5B53B823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7A87C4E2" w14:textId="77777777" w:rsidTr="00403799">
        <w:trPr>
          <w:trHeight w:val="252"/>
        </w:trPr>
        <w:tc>
          <w:tcPr>
            <w:tcW w:w="715" w:type="dxa"/>
          </w:tcPr>
          <w:p w14:paraId="6CF1FC95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1A73CBA7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Harrison Co</w:t>
            </w:r>
          </w:p>
        </w:tc>
        <w:tc>
          <w:tcPr>
            <w:tcW w:w="1440" w:type="dxa"/>
          </w:tcPr>
          <w:p w14:paraId="67589251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4BF226A9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23C1F731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6046" w:type="dxa"/>
          </w:tcPr>
          <w:p w14:paraId="6334C573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43850C0B" w14:textId="77777777" w:rsidTr="00403799">
        <w:trPr>
          <w:trHeight w:val="1070"/>
        </w:trPr>
        <w:tc>
          <w:tcPr>
            <w:tcW w:w="715" w:type="dxa"/>
          </w:tcPr>
          <w:p w14:paraId="459918D3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17</w:t>
            </w:r>
          </w:p>
        </w:tc>
        <w:tc>
          <w:tcPr>
            <w:tcW w:w="1350" w:type="dxa"/>
          </w:tcPr>
          <w:p w14:paraId="1D5A20E9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E3 Work Experience</w:t>
            </w:r>
          </w:p>
        </w:tc>
        <w:tc>
          <w:tcPr>
            <w:tcW w:w="1440" w:type="dxa"/>
          </w:tcPr>
          <w:p w14:paraId="25AD3E59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023D9C8D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10AB73E4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$34,989 WIOA</w:t>
            </w:r>
          </w:p>
        </w:tc>
        <w:tc>
          <w:tcPr>
            <w:tcW w:w="6046" w:type="dxa"/>
          </w:tcPr>
          <w:p w14:paraId="1C899AD2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Jefferson Co CAC</w:t>
            </w:r>
          </w:p>
          <w:p w14:paraId="66051C1D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6D147CB8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Year 3 of 4 (Year 2 was $34,989 WIOA)</w:t>
            </w:r>
          </w:p>
          <w:p w14:paraId="4601862B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6DAA4931" w14:textId="77777777" w:rsidTr="00403799">
        <w:trPr>
          <w:trHeight w:val="1055"/>
        </w:trPr>
        <w:tc>
          <w:tcPr>
            <w:tcW w:w="715" w:type="dxa"/>
          </w:tcPr>
          <w:p w14:paraId="622BD577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18</w:t>
            </w:r>
          </w:p>
        </w:tc>
        <w:tc>
          <w:tcPr>
            <w:tcW w:w="1350" w:type="dxa"/>
          </w:tcPr>
          <w:p w14:paraId="46A91D68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E4 Occupational Skills and Training</w:t>
            </w:r>
          </w:p>
        </w:tc>
        <w:tc>
          <w:tcPr>
            <w:tcW w:w="1440" w:type="dxa"/>
          </w:tcPr>
          <w:p w14:paraId="60D9FD30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25D3158C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2DEE600C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$8,446 WIOA</w:t>
            </w:r>
          </w:p>
        </w:tc>
        <w:tc>
          <w:tcPr>
            <w:tcW w:w="6046" w:type="dxa"/>
          </w:tcPr>
          <w:p w14:paraId="2CE76B13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Jefferson Co CAC</w:t>
            </w:r>
          </w:p>
          <w:p w14:paraId="45039304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352BD57F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Year 3 of 4 (Year 2 was $8,446 WIOA)</w:t>
            </w:r>
          </w:p>
        </w:tc>
      </w:tr>
      <w:tr w:rsidR="00CB3B20" w:rsidRPr="00B64DE6" w14:paraId="407A3071" w14:textId="77777777" w:rsidTr="00403799">
        <w:trPr>
          <w:trHeight w:val="1070"/>
        </w:trPr>
        <w:tc>
          <w:tcPr>
            <w:tcW w:w="715" w:type="dxa"/>
          </w:tcPr>
          <w:p w14:paraId="38C6D7C2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19</w:t>
            </w:r>
          </w:p>
        </w:tc>
        <w:tc>
          <w:tcPr>
            <w:tcW w:w="1350" w:type="dxa"/>
          </w:tcPr>
          <w:p w14:paraId="3F500A2A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E7 Supportive Services and E9 follow-up Services</w:t>
            </w:r>
          </w:p>
        </w:tc>
        <w:tc>
          <w:tcPr>
            <w:tcW w:w="1440" w:type="dxa"/>
          </w:tcPr>
          <w:p w14:paraId="7CA2BB2E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09F3D052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698B8FF6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$0 renewal </w:t>
            </w:r>
          </w:p>
          <w:p w14:paraId="2A1EB6B9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Included in YSD Framework</w:t>
            </w:r>
          </w:p>
        </w:tc>
        <w:tc>
          <w:tcPr>
            <w:tcW w:w="6046" w:type="dxa"/>
          </w:tcPr>
          <w:p w14:paraId="77548F53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Jefferson Co CAC</w:t>
            </w:r>
          </w:p>
          <w:p w14:paraId="020B653B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0A374880" w14:textId="77777777" w:rsidR="00CB3B20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 xml:space="preserve">Year 3 of 4 (Year 2 was $0 WIOA, included </w:t>
            </w:r>
          </w:p>
          <w:p w14:paraId="05E51599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in YSD Frame Work)</w:t>
            </w:r>
          </w:p>
        </w:tc>
      </w:tr>
      <w:tr w:rsidR="00CB3B20" w:rsidRPr="00B64DE6" w14:paraId="0367B95A" w14:textId="77777777" w:rsidTr="00403799">
        <w:trPr>
          <w:trHeight w:val="252"/>
        </w:trPr>
        <w:tc>
          <w:tcPr>
            <w:tcW w:w="715" w:type="dxa"/>
          </w:tcPr>
          <w:p w14:paraId="2AA12D88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045C7C1F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440" w:type="dxa"/>
          </w:tcPr>
          <w:p w14:paraId="6B127033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3D67448C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3DBD779D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6046" w:type="dxa"/>
          </w:tcPr>
          <w:p w14:paraId="28A2AA30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2E033FB0" w14:textId="77777777" w:rsidTr="00403799">
        <w:trPr>
          <w:trHeight w:val="267"/>
        </w:trPr>
        <w:tc>
          <w:tcPr>
            <w:tcW w:w="715" w:type="dxa"/>
          </w:tcPr>
          <w:p w14:paraId="3D3E50DE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350" w:type="dxa"/>
          </w:tcPr>
          <w:p w14:paraId="1AB11DB5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Jefferson Co</w:t>
            </w:r>
          </w:p>
        </w:tc>
        <w:tc>
          <w:tcPr>
            <w:tcW w:w="1440" w:type="dxa"/>
          </w:tcPr>
          <w:p w14:paraId="17CD600E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260" w:type="dxa"/>
          </w:tcPr>
          <w:p w14:paraId="3CEAAE83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1620" w:type="dxa"/>
          </w:tcPr>
          <w:p w14:paraId="12359EA0" w14:textId="77777777" w:rsidR="00CB3B20" w:rsidRPr="00B64DE6" w:rsidRDefault="00CB3B20" w:rsidP="00403799">
            <w:pPr>
              <w:rPr>
                <w:b/>
              </w:rPr>
            </w:pPr>
          </w:p>
        </w:tc>
        <w:tc>
          <w:tcPr>
            <w:tcW w:w="6046" w:type="dxa"/>
          </w:tcPr>
          <w:p w14:paraId="2E131B18" w14:textId="77777777" w:rsidR="00CB3B20" w:rsidRPr="00B64DE6" w:rsidRDefault="00CB3B20" w:rsidP="00403799">
            <w:pPr>
              <w:rPr>
                <w:b/>
              </w:rPr>
            </w:pPr>
          </w:p>
        </w:tc>
      </w:tr>
      <w:tr w:rsidR="00CB3B20" w:rsidRPr="00B64DE6" w14:paraId="679047C3" w14:textId="77777777" w:rsidTr="00403799">
        <w:trPr>
          <w:trHeight w:val="788"/>
        </w:trPr>
        <w:tc>
          <w:tcPr>
            <w:tcW w:w="715" w:type="dxa"/>
          </w:tcPr>
          <w:p w14:paraId="4DAEFFDB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20</w:t>
            </w:r>
          </w:p>
        </w:tc>
        <w:tc>
          <w:tcPr>
            <w:tcW w:w="1350" w:type="dxa"/>
          </w:tcPr>
          <w:p w14:paraId="4D9A41E2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E3 Work Experience</w:t>
            </w:r>
          </w:p>
        </w:tc>
        <w:tc>
          <w:tcPr>
            <w:tcW w:w="1440" w:type="dxa"/>
          </w:tcPr>
          <w:p w14:paraId="31DE6653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3C085538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26BA21BB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$263,207 WIOA</w:t>
            </w:r>
          </w:p>
        </w:tc>
        <w:tc>
          <w:tcPr>
            <w:tcW w:w="6046" w:type="dxa"/>
          </w:tcPr>
          <w:p w14:paraId="4DACDB59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Jefferson Co CAC</w:t>
            </w:r>
          </w:p>
          <w:p w14:paraId="7B67CC0E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580C3669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Year 3 of 4 (Year 2 was $263,207 WIOA)</w:t>
            </w:r>
          </w:p>
        </w:tc>
      </w:tr>
      <w:tr w:rsidR="00CB3B20" w:rsidRPr="00B64DE6" w14:paraId="2DE4343C" w14:textId="77777777" w:rsidTr="00403799">
        <w:trPr>
          <w:trHeight w:val="788"/>
        </w:trPr>
        <w:tc>
          <w:tcPr>
            <w:tcW w:w="715" w:type="dxa"/>
          </w:tcPr>
          <w:p w14:paraId="251DFA14" w14:textId="77777777" w:rsidR="00CB3B20" w:rsidRPr="00B64DE6" w:rsidRDefault="00CB3B20" w:rsidP="00403799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21</w:t>
            </w:r>
          </w:p>
        </w:tc>
        <w:tc>
          <w:tcPr>
            <w:tcW w:w="1350" w:type="dxa"/>
          </w:tcPr>
          <w:p w14:paraId="0A0F9CDF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E 4 Occupational Skills Training</w:t>
            </w:r>
          </w:p>
        </w:tc>
        <w:tc>
          <w:tcPr>
            <w:tcW w:w="1440" w:type="dxa"/>
          </w:tcPr>
          <w:p w14:paraId="1401D50E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25573CD9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1EC6249B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$63,533 WIOA</w:t>
            </w:r>
          </w:p>
        </w:tc>
        <w:tc>
          <w:tcPr>
            <w:tcW w:w="6046" w:type="dxa"/>
          </w:tcPr>
          <w:p w14:paraId="327704A2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/>
              </w:rPr>
              <w:t>Jefferson Co CAC</w:t>
            </w:r>
          </w:p>
          <w:p w14:paraId="1AF988C8" w14:textId="77777777" w:rsidR="00CB3B20" w:rsidRPr="00B64DE6" w:rsidRDefault="00CB3B20" w:rsidP="00403799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72011088" w14:textId="77777777" w:rsidR="00CB3B20" w:rsidRPr="00B64DE6" w:rsidRDefault="00CB3B20" w:rsidP="00403799">
            <w:pPr>
              <w:rPr>
                <w:b/>
              </w:rPr>
            </w:pPr>
            <w:r w:rsidRPr="00B64DE6">
              <w:rPr>
                <w:bCs/>
              </w:rPr>
              <w:t>Year 3 of 4 (Year 2 was $63,533 WIOA)</w:t>
            </w:r>
          </w:p>
        </w:tc>
      </w:tr>
      <w:tr w:rsidR="00CB3B20" w:rsidRPr="00B64DE6" w14:paraId="45639F55" w14:textId="77777777" w:rsidTr="00403799">
        <w:trPr>
          <w:trHeight w:val="1070"/>
        </w:trPr>
        <w:tc>
          <w:tcPr>
            <w:tcW w:w="715" w:type="dxa"/>
          </w:tcPr>
          <w:p w14:paraId="11904415" w14:textId="33D4B1D4" w:rsidR="00CB3B20" w:rsidRPr="00B64DE6" w:rsidRDefault="00CB3B20" w:rsidP="00CB3B20">
            <w:pPr>
              <w:rPr>
                <w:bCs/>
                <w:highlight w:val="yellow"/>
              </w:rPr>
            </w:pPr>
            <w:r w:rsidRPr="00B64DE6">
              <w:rPr>
                <w:b/>
              </w:rPr>
              <w:t>Item</w:t>
            </w:r>
          </w:p>
        </w:tc>
        <w:tc>
          <w:tcPr>
            <w:tcW w:w="1350" w:type="dxa"/>
          </w:tcPr>
          <w:p w14:paraId="66908A55" w14:textId="01B6F3CD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/>
              </w:rPr>
              <w:t>Description</w:t>
            </w:r>
          </w:p>
        </w:tc>
        <w:tc>
          <w:tcPr>
            <w:tcW w:w="1440" w:type="dxa"/>
          </w:tcPr>
          <w:p w14:paraId="5217BB44" w14:textId="62B3B485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/>
              </w:rPr>
              <w:t>Last/Current Approval Cycle</w:t>
            </w:r>
          </w:p>
        </w:tc>
        <w:tc>
          <w:tcPr>
            <w:tcW w:w="1260" w:type="dxa"/>
          </w:tcPr>
          <w:p w14:paraId="7377F81E" w14:textId="2321433D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/>
              </w:rPr>
              <w:t>Next Approval Date/Cycle</w:t>
            </w:r>
          </w:p>
        </w:tc>
        <w:tc>
          <w:tcPr>
            <w:tcW w:w="1620" w:type="dxa"/>
          </w:tcPr>
          <w:p w14:paraId="5C767DA0" w14:textId="4E1D3B60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/>
              </w:rPr>
              <w:t>Recommended Approval $</w:t>
            </w:r>
          </w:p>
        </w:tc>
        <w:tc>
          <w:tcPr>
            <w:tcW w:w="6046" w:type="dxa"/>
          </w:tcPr>
          <w:p w14:paraId="48BE3E2A" w14:textId="527B9EE7" w:rsidR="00CB3B20" w:rsidRPr="00B64DE6" w:rsidRDefault="00CB3B20" w:rsidP="00CB3B20">
            <w:pPr>
              <w:rPr>
                <w:b/>
              </w:rPr>
            </w:pPr>
            <w:r w:rsidRPr="00B64DE6">
              <w:rPr>
                <w:b/>
              </w:rPr>
              <w:t>Comments</w:t>
            </w:r>
          </w:p>
        </w:tc>
      </w:tr>
      <w:tr w:rsidR="00CB3B20" w:rsidRPr="00B64DE6" w14:paraId="3E510FEC" w14:textId="77777777" w:rsidTr="00403799">
        <w:trPr>
          <w:trHeight w:val="1070"/>
        </w:trPr>
        <w:tc>
          <w:tcPr>
            <w:tcW w:w="715" w:type="dxa"/>
          </w:tcPr>
          <w:p w14:paraId="26B49AF8" w14:textId="77777777" w:rsidR="00CB3B20" w:rsidRPr="00B64DE6" w:rsidRDefault="00CB3B20" w:rsidP="00CB3B20">
            <w:pPr>
              <w:rPr>
                <w:bCs/>
                <w:highlight w:val="yellow"/>
              </w:rPr>
            </w:pPr>
            <w:r w:rsidRPr="00B64DE6">
              <w:rPr>
                <w:bCs/>
                <w:highlight w:val="yellow"/>
              </w:rPr>
              <w:t>22</w:t>
            </w:r>
          </w:p>
        </w:tc>
        <w:tc>
          <w:tcPr>
            <w:tcW w:w="1350" w:type="dxa"/>
          </w:tcPr>
          <w:p w14:paraId="79A9E645" w14:textId="77777777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Cs/>
              </w:rPr>
              <w:t>E7 Supportive Services and E9 Follow-up Services</w:t>
            </w:r>
          </w:p>
        </w:tc>
        <w:tc>
          <w:tcPr>
            <w:tcW w:w="1440" w:type="dxa"/>
          </w:tcPr>
          <w:p w14:paraId="05F3DE87" w14:textId="77777777" w:rsidR="00CB3B20" w:rsidRPr="00B64DE6" w:rsidRDefault="00CB3B20" w:rsidP="00CB3B20">
            <w:pPr>
              <w:rPr>
                <w:b/>
              </w:rPr>
            </w:pPr>
            <w:r w:rsidRPr="00B64DE6">
              <w:rPr>
                <w:bCs/>
              </w:rPr>
              <w:t>7/1/18 to 6/30/22</w:t>
            </w:r>
          </w:p>
        </w:tc>
        <w:tc>
          <w:tcPr>
            <w:tcW w:w="1260" w:type="dxa"/>
          </w:tcPr>
          <w:p w14:paraId="77ACA573" w14:textId="77777777" w:rsidR="00CB3B20" w:rsidRPr="00B64DE6" w:rsidRDefault="00CB3B20" w:rsidP="00CB3B20">
            <w:pPr>
              <w:rPr>
                <w:b/>
              </w:rPr>
            </w:pPr>
            <w:r w:rsidRPr="00B64DE6">
              <w:rPr>
                <w:bCs/>
              </w:rPr>
              <w:t>Annual renewal for 7/1/20 to 6/30/21</w:t>
            </w:r>
          </w:p>
        </w:tc>
        <w:tc>
          <w:tcPr>
            <w:tcW w:w="1620" w:type="dxa"/>
          </w:tcPr>
          <w:p w14:paraId="355426C3" w14:textId="77777777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Cs/>
              </w:rPr>
              <w:t>$0 renewal</w:t>
            </w:r>
          </w:p>
        </w:tc>
        <w:tc>
          <w:tcPr>
            <w:tcW w:w="6046" w:type="dxa"/>
          </w:tcPr>
          <w:p w14:paraId="785FD596" w14:textId="77777777" w:rsidR="00CB3B20" w:rsidRPr="00B64DE6" w:rsidRDefault="00CB3B20" w:rsidP="00CB3B20">
            <w:pPr>
              <w:rPr>
                <w:b/>
              </w:rPr>
            </w:pPr>
            <w:r w:rsidRPr="00B64DE6">
              <w:rPr>
                <w:b/>
              </w:rPr>
              <w:t>Jefferson Co CAC</w:t>
            </w:r>
          </w:p>
          <w:p w14:paraId="0F91D807" w14:textId="77777777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Cs/>
              </w:rPr>
              <w:t>Recommend to renew as per agreement</w:t>
            </w:r>
          </w:p>
          <w:p w14:paraId="691933D2" w14:textId="77777777" w:rsidR="00CB3B20" w:rsidRDefault="00CB3B20" w:rsidP="00CB3B20">
            <w:pPr>
              <w:rPr>
                <w:bCs/>
              </w:rPr>
            </w:pPr>
            <w:r w:rsidRPr="00B64DE6">
              <w:rPr>
                <w:bCs/>
              </w:rPr>
              <w:t xml:space="preserve">Year 3 of 4 (Year 2 was $0- included </w:t>
            </w:r>
          </w:p>
          <w:p w14:paraId="06E5F0BC" w14:textId="77777777" w:rsidR="00CB3B20" w:rsidRPr="00B64DE6" w:rsidRDefault="00CB3B20" w:rsidP="00CB3B20">
            <w:pPr>
              <w:rPr>
                <w:b/>
              </w:rPr>
            </w:pPr>
            <w:r w:rsidRPr="00B64DE6">
              <w:rPr>
                <w:bCs/>
              </w:rPr>
              <w:t>in Youth Service Design and Framework)</w:t>
            </w:r>
          </w:p>
        </w:tc>
      </w:tr>
      <w:tr w:rsidR="00CB3B20" w:rsidRPr="00B64DE6" w14:paraId="2993EC7F" w14:textId="77777777" w:rsidTr="00403799">
        <w:trPr>
          <w:trHeight w:val="252"/>
        </w:trPr>
        <w:tc>
          <w:tcPr>
            <w:tcW w:w="715" w:type="dxa"/>
          </w:tcPr>
          <w:p w14:paraId="46DCB058" w14:textId="77777777" w:rsidR="00CB3B20" w:rsidRPr="00B64DE6" w:rsidRDefault="00CB3B20" w:rsidP="00CB3B20">
            <w:pPr>
              <w:rPr>
                <w:b/>
              </w:rPr>
            </w:pPr>
          </w:p>
        </w:tc>
        <w:tc>
          <w:tcPr>
            <w:tcW w:w="1350" w:type="dxa"/>
          </w:tcPr>
          <w:p w14:paraId="1B65F11E" w14:textId="77777777" w:rsidR="00CB3B20" w:rsidRPr="00B64DE6" w:rsidRDefault="00CB3B20" w:rsidP="00CB3B20">
            <w:pPr>
              <w:rPr>
                <w:b/>
              </w:rPr>
            </w:pPr>
          </w:p>
        </w:tc>
        <w:tc>
          <w:tcPr>
            <w:tcW w:w="1440" w:type="dxa"/>
          </w:tcPr>
          <w:p w14:paraId="30DFDAE0" w14:textId="77777777" w:rsidR="00CB3B20" w:rsidRPr="00B64DE6" w:rsidRDefault="00CB3B20" w:rsidP="00CB3B20">
            <w:pPr>
              <w:rPr>
                <w:b/>
              </w:rPr>
            </w:pPr>
          </w:p>
        </w:tc>
        <w:tc>
          <w:tcPr>
            <w:tcW w:w="1260" w:type="dxa"/>
          </w:tcPr>
          <w:p w14:paraId="16DC8816" w14:textId="77777777" w:rsidR="00CB3B20" w:rsidRPr="00B64DE6" w:rsidRDefault="00CB3B20" w:rsidP="00CB3B20">
            <w:pPr>
              <w:rPr>
                <w:b/>
              </w:rPr>
            </w:pPr>
          </w:p>
        </w:tc>
        <w:tc>
          <w:tcPr>
            <w:tcW w:w="1620" w:type="dxa"/>
          </w:tcPr>
          <w:p w14:paraId="255D7D20" w14:textId="77777777" w:rsidR="00CB3B20" w:rsidRPr="00B64DE6" w:rsidRDefault="00CB3B20" w:rsidP="00CB3B20">
            <w:pPr>
              <w:rPr>
                <w:b/>
              </w:rPr>
            </w:pPr>
          </w:p>
        </w:tc>
        <w:tc>
          <w:tcPr>
            <w:tcW w:w="6046" w:type="dxa"/>
          </w:tcPr>
          <w:p w14:paraId="0E95F2E5" w14:textId="77777777" w:rsidR="00CB3B20" w:rsidRPr="00B64DE6" w:rsidRDefault="00CB3B20" w:rsidP="00CB3B20">
            <w:pPr>
              <w:rPr>
                <w:b/>
              </w:rPr>
            </w:pPr>
          </w:p>
        </w:tc>
      </w:tr>
      <w:tr w:rsidR="00CB3B20" w:rsidRPr="00B64DE6" w14:paraId="57936ACB" w14:textId="77777777" w:rsidTr="00403799">
        <w:trPr>
          <w:trHeight w:val="1070"/>
        </w:trPr>
        <w:tc>
          <w:tcPr>
            <w:tcW w:w="715" w:type="dxa"/>
          </w:tcPr>
          <w:p w14:paraId="2AE48B8C" w14:textId="77777777" w:rsidR="00CB3B20" w:rsidRPr="00A44548" w:rsidRDefault="00CB3B20" w:rsidP="00CB3B20">
            <w:pPr>
              <w:rPr>
                <w:bCs/>
                <w:highlight w:val="yellow"/>
              </w:rPr>
            </w:pPr>
            <w:r w:rsidRPr="00A44548">
              <w:rPr>
                <w:bCs/>
                <w:highlight w:val="yellow"/>
              </w:rPr>
              <w:t>23</w:t>
            </w:r>
          </w:p>
        </w:tc>
        <w:tc>
          <w:tcPr>
            <w:tcW w:w="1350" w:type="dxa"/>
          </w:tcPr>
          <w:p w14:paraId="1CCA314F" w14:textId="77777777" w:rsidR="00CB3B20" w:rsidRPr="00B64DE6" w:rsidRDefault="00CB3B20" w:rsidP="00CB3B20">
            <w:pPr>
              <w:rPr>
                <w:b/>
              </w:rPr>
            </w:pPr>
            <w:r w:rsidRPr="00B64DE6">
              <w:rPr>
                <w:b/>
              </w:rPr>
              <w:t>Opioid Grant #3 Local Monitoring</w:t>
            </w:r>
          </w:p>
        </w:tc>
        <w:tc>
          <w:tcPr>
            <w:tcW w:w="1440" w:type="dxa"/>
          </w:tcPr>
          <w:p w14:paraId="13D26710" w14:textId="77777777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Cs/>
              </w:rPr>
              <w:t>To 6/30/20</w:t>
            </w:r>
          </w:p>
        </w:tc>
        <w:tc>
          <w:tcPr>
            <w:tcW w:w="1260" w:type="dxa"/>
          </w:tcPr>
          <w:p w14:paraId="09C88F9B" w14:textId="77777777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Cs/>
              </w:rPr>
              <w:t>7/1/20 to 6/30/21</w:t>
            </w:r>
          </w:p>
        </w:tc>
        <w:tc>
          <w:tcPr>
            <w:tcW w:w="1620" w:type="dxa"/>
          </w:tcPr>
          <w:p w14:paraId="6E39E906" w14:textId="77777777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Cs/>
              </w:rPr>
              <w:t>$3,000 balance of $5,000 monitoring contract</w:t>
            </w:r>
          </w:p>
        </w:tc>
        <w:tc>
          <w:tcPr>
            <w:tcW w:w="6046" w:type="dxa"/>
          </w:tcPr>
          <w:p w14:paraId="3EAD8277" w14:textId="77777777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/>
              </w:rPr>
              <w:t>RFG Associates Inc.</w:t>
            </w:r>
            <w:r w:rsidRPr="00B64DE6">
              <w:rPr>
                <w:bCs/>
              </w:rPr>
              <w:t xml:space="preserve"> </w:t>
            </w:r>
          </w:p>
          <w:p w14:paraId="2172EFAA" w14:textId="77777777" w:rsidR="00CB3B20" w:rsidRDefault="00CB3B20" w:rsidP="00CB3B20">
            <w:pPr>
              <w:rPr>
                <w:bCs/>
              </w:rPr>
            </w:pPr>
            <w:r w:rsidRPr="00B64DE6">
              <w:rPr>
                <w:bCs/>
              </w:rPr>
              <w:t>Addendum 1 to 2020-2021 Staff to the Board contract</w:t>
            </w:r>
          </w:p>
          <w:p w14:paraId="51611DD4" w14:textId="77777777" w:rsidR="00CB3B20" w:rsidRDefault="00CB3B20" w:rsidP="00CB3B20">
            <w:pPr>
              <w:rPr>
                <w:bCs/>
              </w:rPr>
            </w:pPr>
            <w:r w:rsidRPr="00B64DE6">
              <w:rPr>
                <w:bCs/>
              </w:rPr>
              <w:t xml:space="preserve"> renewal for required local monitoring of</w:t>
            </w:r>
          </w:p>
          <w:p w14:paraId="15C23C63" w14:textId="77777777" w:rsidR="00CB3B20" w:rsidRPr="00B64DE6" w:rsidRDefault="00CB3B20" w:rsidP="00CB3B20">
            <w:pPr>
              <w:rPr>
                <w:bCs/>
              </w:rPr>
            </w:pPr>
            <w:r w:rsidRPr="00B64DE6">
              <w:rPr>
                <w:bCs/>
              </w:rPr>
              <w:t xml:space="preserve"> Opioid 3 grant</w:t>
            </w:r>
          </w:p>
        </w:tc>
      </w:tr>
    </w:tbl>
    <w:p w14:paraId="2180C36B" w14:textId="77777777" w:rsidR="007D6BD2" w:rsidRPr="007321EC" w:rsidRDefault="007D6BD2" w:rsidP="00E160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0C36C" w14:textId="1660883B" w:rsidR="007D6BD2" w:rsidRPr="00CB3B20" w:rsidRDefault="00CB3B20" w:rsidP="00E160C4">
      <w:pPr>
        <w:spacing w:after="0" w:line="240" w:lineRule="auto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CB3B20">
        <w:rPr>
          <w:rFonts w:ascii="Arial" w:hAnsi="Arial" w:cs="Arial"/>
          <w:sz w:val="20"/>
          <w:szCs w:val="20"/>
          <w:highlight w:val="green"/>
        </w:rPr>
        <w:t>Motion Ex05-2020 to approve contracts 1-23 above for renewal from 7/1/2020 to 6/30/2021.</w:t>
      </w:r>
    </w:p>
    <w:p w14:paraId="4E06E908" w14:textId="77777777" w:rsidR="00CB3B20" w:rsidRPr="00401E32" w:rsidRDefault="00CB3B20" w:rsidP="00CB3B20">
      <w:pPr>
        <w:spacing w:after="0"/>
        <w:ind w:left="720"/>
        <w:contextualSpacing/>
      </w:pPr>
      <w:r w:rsidRPr="00CB3B20">
        <w:rPr>
          <w:highlight w:val="green"/>
        </w:rPr>
        <w:t>1</w:t>
      </w:r>
      <w:r w:rsidRPr="00CB3B20">
        <w:rPr>
          <w:highlight w:val="green"/>
          <w:vertAlign w:val="superscript"/>
        </w:rPr>
        <w:t>st</w:t>
      </w:r>
      <w:r w:rsidRPr="00CB3B20">
        <w:rPr>
          <w:highlight w:val="green"/>
        </w:rPr>
        <w:t xml:space="preserve"> Ed Good 2nd Marc Manheim   All in Favor</w:t>
      </w:r>
      <w:r w:rsidRPr="003E119F">
        <w:t xml:space="preserve"> </w:t>
      </w:r>
    </w:p>
    <w:p w14:paraId="2180C381" w14:textId="3A32952E" w:rsidR="00731773" w:rsidRDefault="00731773" w:rsidP="007317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0C382" w14:textId="3C4D09BE" w:rsidR="00731773" w:rsidRPr="00731773" w:rsidRDefault="00FF7614" w:rsidP="007317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Opioid 3 Supportive Services Policy and State Waiver Request</w:t>
      </w:r>
    </w:p>
    <w:p w14:paraId="1F58DE44" w14:textId="77777777" w:rsidR="00110478" w:rsidRDefault="00FF7614" w:rsidP="00BA5721">
      <w:pPr>
        <w:pStyle w:val="ListParagraph"/>
        <w:spacing w:after="0" w:line="240" w:lineRule="auto"/>
        <w:rPr>
          <w:rFonts w:ascii="Arial" w:hAnsi="Arial" w:cs="Arial"/>
          <w:sz w:val="20"/>
          <w:szCs w:val="20"/>
          <w:highlight w:val="green"/>
        </w:rPr>
      </w:pPr>
      <w:r w:rsidRPr="00D2378F">
        <w:rPr>
          <w:rFonts w:ascii="Arial" w:hAnsi="Arial" w:cs="Arial"/>
          <w:sz w:val="20"/>
          <w:szCs w:val="20"/>
          <w:highlight w:val="green"/>
        </w:rPr>
        <w:t xml:space="preserve">Motion Ex6-2020 to approve Local Opioid </w:t>
      </w:r>
      <w:r w:rsidR="00110478">
        <w:rPr>
          <w:rFonts w:ascii="Arial" w:hAnsi="Arial" w:cs="Arial"/>
          <w:sz w:val="20"/>
          <w:szCs w:val="20"/>
          <w:highlight w:val="green"/>
        </w:rPr>
        <w:t xml:space="preserve">Emergency Recovery Grant (Opioid </w:t>
      </w:r>
      <w:r w:rsidRPr="00D2378F">
        <w:rPr>
          <w:rFonts w:ascii="Arial" w:hAnsi="Arial" w:cs="Arial"/>
          <w:sz w:val="20"/>
          <w:szCs w:val="20"/>
          <w:highlight w:val="green"/>
        </w:rPr>
        <w:t>3</w:t>
      </w:r>
      <w:r w:rsidR="00110478">
        <w:rPr>
          <w:rFonts w:ascii="Arial" w:hAnsi="Arial" w:cs="Arial"/>
          <w:sz w:val="20"/>
          <w:szCs w:val="20"/>
          <w:highlight w:val="green"/>
        </w:rPr>
        <w:t>)</w:t>
      </w:r>
      <w:r w:rsidRPr="00D2378F">
        <w:rPr>
          <w:rFonts w:ascii="Arial" w:hAnsi="Arial" w:cs="Arial"/>
          <w:sz w:val="20"/>
          <w:szCs w:val="20"/>
          <w:highlight w:val="green"/>
        </w:rPr>
        <w:t xml:space="preserve"> Supportive Service Policy </w:t>
      </w:r>
    </w:p>
    <w:p w14:paraId="2180C383" w14:textId="1209DC66" w:rsidR="00731773" w:rsidRDefault="00FF7614" w:rsidP="00BA572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D2378F">
        <w:rPr>
          <w:rFonts w:ascii="Arial" w:hAnsi="Arial" w:cs="Arial"/>
          <w:sz w:val="20"/>
          <w:szCs w:val="20"/>
          <w:highlight w:val="green"/>
        </w:rPr>
        <w:t>01-2020 and to request a waiver to the State of Ohio to permit these changes in supportive services.</w:t>
      </w:r>
    </w:p>
    <w:p w14:paraId="34390B82" w14:textId="352B9D6D" w:rsidR="00FF7614" w:rsidRDefault="00FF7614" w:rsidP="00FF7614">
      <w:pPr>
        <w:spacing w:after="0"/>
        <w:ind w:left="720"/>
        <w:contextualSpacing/>
      </w:pPr>
      <w:r w:rsidRPr="003E119F">
        <w:rPr>
          <w:highlight w:val="green"/>
        </w:rPr>
        <w:t>1</w:t>
      </w:r>
      <w:r w:rsidRPr="003E119F">
        <w:rPr>
          <w:highlight w:val="green"/>
          <w:vertAlign w:val="superscript"/>
        </w:rPr>
        <w:t>st</w:t>
      </w:r>
      <w:r w:rsidRPr="003E119F">
        <w:rPr>
          <w:highlight w:val="green"/>
        </w:rPr>
        <w:t xml:space="preserve"> </w:t>
      </w:r>
      <w:r w:rsidR="00797EFA">
        <w:rPr>
          <w:highlight w:val="green"/>
        </w:rPr>
        <w:t>Marc Manheim</w:t>
      </w:r>
      <w:r w:rsidRPr="003E119F">
        <w:rPr>
          <w:highlight w:val="green"/>
        </w:rPr>
        <w:t xml:space="preserve"> 2nd </w:t>
      </w:r>
      <w:r w:rsidR="00797EFA">
        <w:rPr>
          <w:highlight w:val="green"/>
        </w:rPr>
        <w:t>Kyle Brown</w:t>
      </w:r>
      <w:r w:rsidRPr="003E119F">
        <w:rPr>
          <w:highlight w:val="green"/>
        </w:rPr>
        <w:t xml:space="preserve">   All in Favor</w:t>
      </w:r>
      <w:r w:rsidRPr="003E119F">
        <w:t xml:space="preserve"> </w:t>
      </w:r>
    </w:p>
    <w:p w14:paraId="654331FE" w14:textId="5DE1BD7B" w:rsidR="00D30B5F" w:rsidRDefault="00D30B5F" w:rsidP="00FF7614">
      <w:pPr>
        <w:spacing w:after="0"/>
        <w:ind w:left="720"/>
        <w:contextualSpacing/>
      </w:pPr>
    </w:p>
    <w:p w14:paraId="382EFA37" w14:textId="583F9285" w:rsidR="00D30B5F" w:rsidRDefault="00D30B5F" w:rsidP="00D30B5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D30B5F">
        <w:rPr>
          <w:b/>
          <w:bCs/>
        </w:rPr>
        <w:t>Other Discussion</w:t>
      </w:r>
    </w:p>
    <w:p w14:paraId="2180C38A" w14:textId="5DA34A0B" w:rsidR="00A61447" w:rsidRPr="00435D74" w:rsidRDefault="00D30B5F" w:rsidP="00435D74">
      <w:pPr>
        <w:spacing w:after="0"/>
        <w:ind w:left="720"/>
      </w:pPr>
      <w:r w:rsidRPr="00D30B5F">
        <w:t>Rob shared that the state is making available UI claim information a</w:t>
      </w:r>
      <w:r>
        <w:t>nd</w:t>
      </w:r>
      <w:r w:rsidRPr="00D30B5F">
        <w:t xml:space="preserve"> asked about the operators receiving this information.  Both the operators and Board members were supportive of sharing this confidential information with the operators, to help them better do their outreach.</w:t>
      </w:r>
      <w:r>
        <w:t xml:space="preserve">  Rob said he would send the info out, with a separate email to include the data file password.</w:t>
      </w:r>
    </w:p>
    <w:p w14:paraId="2180C38B" w14:textId="77777777" w:rsidR="00A61447" w:rsidRDefault="00A61447" w:rsidP="002D655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15E7220" w14:textId="2E2D8D60" w:rsidR="00DF21F0" w:rsidRPr="00DF21F0" w:rsidRDefault="00DC239B" w:rsidP="00F20D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F3598" w:rsidRPr="00F20DDF">
        <w:rPr>
          <w:rFonts w:ascii="Arial" w:hAnsi="Arial" w:cs="Arial"/>
          <w:b/>
          <w:sz w:val="28"/>
          <w:szCs w:val="28"/>
        </w:rPr>
        <w:t xml:space="preserve">Next Meetings </w:t>
      </w:r>
      <w:r w:rsidR="005706C8" w:rsidRPr="00F20DDF">
        <w:rPr>
          <w:rFonts w:ascii="Arial" w:hAnsi="Arial" w:cs="Arial"/>
          <w:b/>
          <w:sz w:val="28"/>
          <w:szCs w:val="28"/>
        </w:rPr>
        <w:t xml:space="preserve">– </w:t>
      </w:r>
      <w:r w:rsidR="005706C8">
        <w:rPr>
          <w:rFonts w:ascii="Arial" w:hAnsi="Arial" w:cs="Arial"/>
          <w:b/>
          <w:sz w:val="28"/>
          <w:szCs w:val="28"/>
        </w:rPr>
        <w:t>Friday</w:t>
      </w:r>
      <w:r w:rsidR="00731773">
        <w:rPr>
          <w:rFonts w:ascii="Arial" w:hAnsi="Arial" w:cs="Arial"/>
          <w:b/>
          <w:sz w:val="28"/>
          <w:szCs w:val="28"/>
        </w:rPr>
        <w:t xml:space="preserve"> </w:t>
      </w:r>
      <w:r w:rsidR="00DF21F0">
        <w:rPr>
          <w:rFonts w:ascii="Arial" w:hAnsi="Arial" w:cs="Arial"/>
          <w:b/>
          <w:sz w:val="28"/>
          <w:szCs w:val="28"/>
        </w:rPr>
        <w:t>May 29</w:t>
      </w:r>
      <w:r w:rsidR="00F16130">
        <w:rPr>
          <w:rFonts w:ascii="Arial" w:hAnsi="Arial" w:cs="Arial"/>
          <w:b/>
          <w:sz w:val="28"/>
          <w:szCs w:val="28"/>
        </w:rPr>
        <w:t xml:space="preserve">, </w:t>
      </w:r>
      <w:r w:rsidR="005706C8">
        <w:rPr>
          <w:rFonts w:ascii="Arial" w:hAnsi="Arial" w:cs="Arial"/>
          <w:b/>
          <w:sz w:val="28"/>
          <w:szCs w:val="28"/>
        </w:rPr>
        <w:t>2020</w:t>
      </w:r>
      <w:r w:rsidR="005706C8" w:rsidRPr="00F20DDF">
        <w:rPr>
          <w:rFonts w:ascii="Arial" w:hAnsi="Arial" w:cs="Arial"/>
          <w:b/>
          <w:sz w:val="28"/>
          <w:szCs w:val="28"/>
        </w:rPr>
        <w:t xml:space="preserve"> 10</w:t>
      </w:r>
      <w:r w:rsidR="00DF21F0">
        <w:rPr>
          <w:rFonts w:ascii="Arial" w:hAnsi="Arial" w:cs="Arial"/>
          <w:b/>
          <w:sz w:val="28"/>
          <w:szCs w:val="28"/>
        </w:rPr>
        <w:t xml:space="preserve">:00 </w:t>
      </w:r>
      <w:r w:rsidR="005706C8">
        <w:rPr>
          <w:rFonts w:ascii="Arial" w:hAnsi="Arial" w:cs="Arial"/>
          <w:b/>
          <w:sz w:val="28"/>
          <w:szCs w:val="28"/>
        </w:rPr>
        <w:t>am</w:t>
      </w:r>
      <w:r w:rsidR="005706C8" w:rsidRPr="00F20DDF">
        <w:rPr>
          <w:b/>
          <w:sz w:val="28"/>
          <w:szCs w:val="28"/>
        </w:rPr>
        <w:t xml:space="preserve"> Location</w:t>
      </w:r>
      <w:r w:rsidR="00F16130">
        <w:rPr>
          <w:b/>
          <w:sz w:val="28"/>
          <w:szCs w:val="28"/>
        </w:rPr>
        <w:t xml:space="preserve"> TBD</w:t>
      </w:r>
    </w:p>
    <w:p w14:paraId="2CDB40C1" w14:textId="77777777" w:rsidR="00435D74" w:rsidRDefault="00DF21F0" w:rsidP="00435D74">
      <w:pPr>
        <w:pStyle w:val="ListParagraph"/>
        <w:spacing w:after="0"/>
        <w:rPr>
          <w:sz w:val="28"/>
          <w:szCs w:val="28"/>
        </w:rPr>
      </w:pPr>
      <w:r w:rsidRPr="00DF21F0">
        <w:rPr>
          <w:rFonts w:ascii="Arial" w:hAnsi="Arial" w:cs="Arial"/>
          <w:bCs/>
          <w:sz w:val="24"/>
          <w:szCs w:val="24"/>
        </w:rPr>
        <w:t>(likely another GoToMeeting</w:t>
      </w:r>
      <w:r w:rsidRPr="00DF21F0">
        <w:rPr>
          <w:bCs/>
          <w:sz w:val="24"/>
          <w:szCs w:val="24"/>
        </w:rPr>
        <w:t>)</w:t>
      </w:r>
      <w:r w:rsidR="00A34C90" w:rsidRPr="00435D74">
        <w:rPr>
          <w:sz w:val="28"/>
          <w:szCs w:val="28"/>
        </w:rPr>
        <w:t xml:space="preserve">   </w:t>
      </w:r>
    </w:p>
    <w:p w14:paraId="2180C38E" w14:textId="69819FC5" w:rsidR="00A34C90" w:rsidRPr="00435D74" w:rsidRDefault="00A34C90" w:rsidP="00435D74">
      <w:pPr>
        <w:pStyle w:val="ListParagraph"/>
        <w:spacing w:after="0"/>
        <w:rPr>
          <w:bCs/>
          <w:sz w:val="24"/>
          <w:szCs w:val="24"/>
        </w:rPr>
      </w:pPr>
      <w:r w:rsidRPr="00435D74">
        <w:rPr>
          <w:sz w:val="28"/>
          <w:szCs w:val="28"/>
        </w:rPr>
        <w:t xml:space="preserve">         </w:t>
      </w:r>
    </w:p>
    <w:p w14:paraId="2180C38F" w14:textId="77777777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Motion to Adjourn</w:t>
      </w:r>
    </w:p>
    <w:p w14:paraId="2180C390" w14:textId="333192BE" w:rsidR="003E119F" w:rsidRPr="003E119F" w:rsidRDefault="003E119F" w:rsidP="003E119F">
      <w:pPr>
        <w:spacing w:after="0"/>
        <w:ind w:left="720"/>
        <w:contextualSpacing/>
      </w:pPr>
      <w:r w:rsidRPr="003E119F">
        <w:rPr>
          <w:highlight w:val="green"/>
        </w:rPr>
        <w:t>Motion</w:t>
      </w:r>
      <w:r w:rsidR="009171E5">
        <w:rPr>
          <w:highlight w:val="green"/>
        </w:rPr>
        <w:t xml:space="preserve"> </w:t>
      </w:r>
      <w:r w:rsidR="00DF21F0">
        <w:rPr>
          <w:highlight w:val="green"/>
        </w:rPr>
        <w:t>Ex07-2020</w:t>
      </w:r>
      <w:r w:rsidR="009171E5" w:rsidRPr="003E119F">
        <w:rPr>
          <w:highlight w:val="green"/>
        </w:rPr>
        <w:t xml:space="preserve"> Motion</w:t>
      </w:r>
      <w:r w:rsidRPr="003E119F">
        <w:rPr>
          <w:highlight w:val="green"/>
        </w:rPr>
        <w:t xml:space="preserve"> to adjourn</w:t>
      </w:r>
    </w:p>
    <w:p w14:paraId="2180C391" w14:textId="33B42026" w:rsidR="003E119F" w:rsidRPr="00401E32" w:rsidRDefault="003E119F" w:rsidP="00401E32">
      <w:pPr>
        <w:spacing w:after="0"/>
        <w:ind w:left="720"/>
        <w:contextualSpacing/>
      </w:pPr>
      <w:bookmarkStart w:id="0" w:name="_Hlk38017092"/>
      <w:r w:rsidRPr="003E119F">
        <w:rPr>
          <w:highlight w:val="green"/>
        </w:rPr>
        <w:t>1</w:t>
      </w:r>
      <w:r w:rsidRPr="003E119F">
        <w:rPr>
          <w:highlight w:val="green"/>
          <w:vertAlign w:val="superscript"/>
        </w:rPr>
        <w:t>st</w:t>
      </w:r>
      <w:r w:rsidRPr="003E119F">
        <w:rPr>
          <w:highlight w:val="green"/>
        </w:rPr>
        <w:t xml:space="preserve"> </w:t>
      </w:r>
      <w:r w:rsidR="00CA38E7">
        <w:rPr>
          <w:highlight w:val="green"/>
        </w:rPr>
        <w:t>Ed Good</w:t>
      </w:r>
      <w:r w:rsidRPr="003E119F">
        <w:rPr>
          <w:highlight w:val="green"/>
        </w:rPr>
        <w:t xml:space="preserve"> 2nd </w:t>
      </w:r>
      <w:r w:rsidR="00DF21F0">
        <w:rPr>
          <w:highlight w:val="green"/>
        </w:rPr>
        <w:t>Marc Manheim</w:t>
      </w:r>
      <w:r w:rsidRPr="003E119F">
        <w:rPr>
          <w:highlight w:val="green"/>
        </w:rPr>
        <w:t xml:space="preserve">   All in Favor</w:t>
      </w:r>
      <w:r w:rsidRPr="003E119F">
        <w:t xml:space="preserve"> </w:t>
      </w:r>
    </w:p>
    <w:bookmarkEnd w:id="0"/>
    <w:p w14:paraId="2180C392" w14:textId="0982BB84" w:rsidR="003E119F" w:rsidRDefault="00F4430F" w:rsidP="00401E32">
      <w:pPr>
        <w:spacing w:after="0"/>
        <w:ind w:left="720"/>
        <w:contextualSpacing/>
        <w:rPr>
          <w:b/>
        </w:rPr>
      </w:pPr>
      <w:r>
        <w:rPr>
          <w:b/>
        </w:rPr>
        <w:t xml:space="preserve">Adjournment-   </w:t>
      </w:r>
      <w:r w:rsidR="00DF21F0">
        <w:rPr>
          <w:b/>
        </w:rPr>
        <w:t>11:2</w:t>
      </w:r>
      <w:r w:rsidR="005706C8">
        <w:rPr>
          <w:b/>
        </w:rPr>
        <w:t>6</w:t>
      </w:r>
      <w:r w:rsidR="00DF21F0">
        <w:rPr>
          <w:b/>
        </w:rPr>
        <w:t xml:space="preserve"> am</w:t>
      </w:r>
    </w:p>
    <w:p w14:paraId="2180C393" w14:textId="77777777" w:rsidR="00401E32" w:rsidRPr="003E119F" w:rsidRDefault="00401E32" w:rsidP="00401E32">
      <w:pPr>
        <w:spacing w:after="0"/>
        <w:ind w:left="720"/>
        <w:contextualSpacing/>
        <w:rPr>
          <w:b/>
        </w:rPr>
      </w:pPr>
    </w:p>
    <w:p w14:paraId="2180C396" w14:textId="724FED13" w:rsidR="00731773" w:rsidRDefault="00731773" w:rsidP="003E119F">
      <w:pPr>
        <w:spacing w:after="0"/>
        <w:rPr>
          <w:b/>
        </w:rPr>
      </w:pPr>
    </w:p>
    <w:p w14:paraId="7F46DE3F" w14:textId="77777777" w:rsidR="00435D74" w:rsidRPr="003E119F" w:rsidRDefault="00435D74" w:rsidP="003E119F">
      <w:pPr>
        <w:spacing w:after="0"/>
        <w:rPr>
          <w:b/>
        </w:rPr>
      </w:pPr>
    </w:p>
    <w:p w14:paraId="2180C397" w14:textId="77777777" w:rsidR="003E119F" w:rsidRPr="003E119F" w:rsidRDefault="002D655A" w:rsidP="003E119F">
      <w:pPr>
        <w:spacing w:after="0"/>
        <w:rPr>
          <w:b/>
        </w:rPr>
      </w:pPr>
      <w:r>
        <w:rPr>
          <w:b/>
        </w:rPr>
        <w:t>____________</w:t>
      </w:r>
      <w:r w:rsidR="003E119F" w:rsidRPr="003E119F">
        <w:rPr>
          <w:b/>
        </w:rPr>
        <w:t>________________________________________       ____________</w:t>
      </w:r>
    </w:p>
    <w:p w14:paraId="2180C398" w14:textId="77777777" w:rsidR="007E0D82" w:rsidRDefault="003E119F" w:rsidP="00401E32">
      <w:pPr>
        <w:spacing w:after="0"/>
        <w:rPr>
          <w:b/>
        </w:rPr>
      </w:pPr>
      <w:r w:rsidRPr="003E119F">
        <w:rPr>
          <w:b/>
        </w:rPr>
        <w:t xml:space="preserve">Board Chair                                                                       </w:t>
      </w:r>
      <w:r w:rsidR="002D655A">
        <w:rPr>
          <w:b/>
        </w:rPr>
        <w:t xml:space="preserve">                             </w:t>
      </w:r>
      <w:r w:rsidRPr="003E119F">
        <w:rPr>
          <w:b/>
        </w:rPr>
        <w:t xml:space="preserve"> Date</w:t>
      </w:r>
    </w:p>
    <w:sectPr w:rsidR="007E0D82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C1676" w14:textId="77777777" w:rsidR="00127AF1" w:rsidRDefault="00127AF1" w:rsidP="006A0FA7">
      <w:pPr>
        <w:spacing w:after="0" w:line="240" w:lineRule="auto"/>
      </w:pPr>
      <w:r>
        <w:separator/>
      </w:r>
    </w:p>
  </w:endnote>
  <w:endnote w:type="continuationSeparator" w:id="0">
    <w:p w14:paraId="2BED7926" w14:textId="77777777" w:rsidR="00127AF1" w:rsidRDefault="00127AF1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9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0C3A1" w14:textId="77777777" w:rsidR="00F16130" w:rsidRDefault="00F161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80C3A2" w14:textId="77777777" w:rsidR="00F16130" w:rsidRDefault="00F1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8D19" w14:textId="77777777" w:rsidR="00127AF1" w:rsidRDefault="00127AF1" w:rsidP="006A0FA7">
      <w:pPr>
        <w:spacing w:after="0" w:line="240" w:lineRule="auto"/>
      </w:pPr>
      <w:r>
        <w:separator/>
      </w:r>
    </w:p>
  </w:footnote>
  <w:footnote w:type="continuationSeparator" w:id="0">
    <w:p w14:paraId="12248733" w14:textId="77777777" w:rsidR="00127AF1" w:rsidRDefault="00127AF1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AB0"/>
    <w:multiLevelType w:val="hybridMultilevel"/>
    <w:tmpl w:val="B5A297EA"/>
    <w:lvl w:ilvl="0" w:tplc="E3FCB6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95CEB"/>
    <w:multiLevelType w:val="hybridMultilevel"/>
    <w:tmpl w:val="E55E024A"/>
    <w:lvl w:ilvl="0" w:tplc="4E709D1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143ED"/>
    <w:multiLevelType w:val="hybridMultilevel"/>
    <w:tmpl w:val="B71084C6"/>
    <w:lvl w:ilvl="0" w:tplc="9D18381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D1338"/>
    <w:multiLevelType w:val="hybridMultilevel"/>
    <w:tmpl w:val="DB7A8F44"/>
    <w:lvl w:ilvl="0" w:tplc="94143C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78B6311"/>
    <w:multiLevelType w:val="hybridMultilevel"/>
    <w:tmpl w:val="50C4F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246BB"/>
    <w:multiLevelType w:val="hybridMultilevel"/>
    <w:tmpl w:val="8B502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6A4009"/>
    <w:multiLevelType w:val="hybridMultilevel"/>
    <w:tmpl w:val="9C66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7F7762"/>
    <w:multiLevelType w:val="hybridMultilevel"/>
    <w:tmpl w:val="5568E6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BD79E9"/>
    <w:multiLevelType w:val="hybridMultilevel"/>
    <w:tmpl w:val="5C0E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24EEF"/>
    <w:multiLevelType w:val="hybridMultilevel"/>
    <w:tmpl w:val="F634E9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FC4B6D"/>
    <w:multiLevelType w:val="hybridMultilevel"/>
    <w:tmpl w:val="B96CFDE6"/>
    <w:lvl w:ilvl="0" w:tplc="9FA4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B1CA4"/>
    <w:multiLevelType w:val="hybridMultilevel"/>
    <w:tmpl w:val="307446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B8858C2"/>
    <w:multiLevelType w:val="hybridMultilevel"/>
    <w:tmpl w:val="AFF4C54E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4CFE7233"/>
    <w:multiLevelType w:val="hybridMultilevel"/>
    <w:tmpl w:val="CAB65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1F51AE"/>
    <w:multiLevelType w:val="hybridMultilevel"/>
    <w:tmpl w:val="A2C2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16989"/>
    <w:multiLevelType w:val="hybridMultilevel"/>
    <w:tmpl w:val="E062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350D8E"/>
    <w:multiLevelType w:val="hybridMultilevel"/>
    <w:tmpl w:val="6974E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D92D6B"/>
    <w:multiLevelType w:val="hybridMultilevel"/>
    <w:tmpl w:val="22A2E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17571"/>
    <w:multiLevelType w:val="hybridMultilevel"/>
    <w:tmpl w:val="EAF66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2020F0"/>
    <w:multiLevelType w:val="hybridMultilevel"/>
    <w:tmpl w:val="5C50F27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3" w15:restartNumberingAfterBreak="0">
    <w:nsid w:val="6A97655B"/>
    <w:multiLevelType w:val="hybridMultilevel"/>
    <w:tmpl w:val="36828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980B77"/>
    <w:multiLevelType w:val="hybridMultilevel"/>
    <w:tmpl w:val="2C4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B421D"/>
    <w:multiLevelType w:val="hybridMultilevel"/>
    <w:tmpl w:val="03F65178"/>
    <w:lvl w:ilvl="0" w:tplc="296EA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C6867"/>
    <w:multiLevelType w:val="hybridMultilevel"/>
    <w:tmpl w:val="0CB2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6339F"/>
    <w:multiLevelType w:val="hybridMultilevel"/>
    <w:tmpl w:val="2AA216D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76F44E5E"/>
    <w:multiLevelType w:val="hybridMultilevel"/>
    <w:tmpl w:val="420C37DC"/>
    <w:lvl w:ilvl="0" w:tplc="F392D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B03ED"/>
    <w:multiLevelType w:val="hybridMultilevel"/>
    <w:tmpl w:val="AC00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D10578"/>
    <w:multiLevelType w:val="hybridMultilevel"/>
    <w:tmpl w:val="F5AC65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F221D3F"/>
    <w:multiLevelType w:val="hybridMultilevel"/>
    <w:tmpl w:val="9662BCB0"/>
    <w:lvl w:ilvl="0" w:tplc="3DE4B8F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827020"/>
    <w:multiLevelType w:val="hybridMultilevel"/>
    <w:tmpl w:val="BF14D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4"/>
  </w:num>
  <w:num w:numId="12">
    <w:abstractNumId w:val="33"/>
  </w:num>
  <w:num w:numId="13">
    <w:abstractNumId w:val="3"/>
  </w:num>
  <w:num w:numId="14">
    <w:abstractNumId w:val="1"/>
  </w:num>
  <w:num w:numId="15">
    <w:abstractNumId w:val="21"/>
  </w:num>
  <w:num w:numId="16">
    <w:abstractNumId w:val="0"/>
  </w:num>
  <w:num w:numId="17">
    <w:abstractNumId w:val="20"/>
  </w:num>
  <w:num w:numId="18">
    <w:abstractNumId w:val="16"/>
  </w:num>
  <w:num w:numId="19">
    <w:abstractNumId w:val="23"/>
  </w:num>
  <w:num w:numId="20">
    <w:abstractNumId w:val="34"/>
  </w:num>
  <w:num w:numId="21">
    <w:abstractNumId w:val="25"/>
  </w:num>
  <w:num w:numId="22">
    <w:abstractNumId w:val="15"/>
  </w:num>
  <w:num w:numId="23">
    <w:abstractNumId w:val="31"/>
  </w:num>
  <w:num w:numId="24">
    <w:abstractNumId w:val="18"/>
  </w:num>
  <w:num w:numId="25">
    <w:abstractNumId w:val="5"/>
  </w:num>
  <w:num w:numId="26">
    <w:abstractNumId w:val="17"/>
  </w:num>
  <w:num w:numId="27">
    <w:abstractNumId w:val="8"/>
  </w:num>
  <w:num w:numId="28">
    <w:abstractNumId w:val="24"/>
  </w:num>
  <w:num w:numId="29">
    <w:abstractNumId w:val="14"/>
  </w:num>
  <w:num w:numId="30">
    <w:abstractNumId w:val="32"/>
  </w:num>
  <w:num w:numId="31">
    <w:abstractNumId w:val="29"/>
  </w:num>
  <w:num w:numId="32">
    <w:abstractNumId w:val="13"/>
  </w:num>
  <w:num w:numId="33">
    <w:abstractNumId w:val="10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361DF"/>
    <w:rsid w:val="000460B9"/>
    <w:rsid w:val="00075770"/>
    <w:rsid w:val="000B16A9"/>
    <w:rsid w:val="000B23CE"/>
    <w:rsid w:val="000C0B8D"/>
    <w:rsid w:val="000D0BF2"/>
    <w:rsid w:val="000D2C6A"/>
    <w:rsid w:val="000E021E"/>
    <w:rsid w:val="000F217F"/>
    <w:rsid w:val="001070E0"/>
    <w:rsid w:val="00110478"/>
    <w:rsid w:val="00127AF1"/>
    <w:rsid w:val="00147711"/>
    <w:rsid w:val="00155EF6"/>
    <w:rsid w:val="00170965"/>
    <w:rsid w:val="00186FA9"/>
    <w:rsid w:val="001B331E"/>
    <w:rsid w:val="001B4AE5"/>
    <w:rsid w:val="001C1518"/>
    <w:rsid w:val="001D7C92"/>
    <w:rsid w:val="001F0CEB"/>
    <w:rsid w:val="00257342"/>
    <w:rsid w:val="002611D8"/>
    <w:rsid w:val="00266E44"/>
    <w:rsid w:val="00282C36"/>
    <w:rsid w:val="00282E6D"/>
    <w:rsid w:val="002D09D3"/>
    <w:rsid w:val="002D655A"/>
    <w:rsid w:val="002E59E2"/>
    <w:rsid w:val="00336C77"/>
    <w:rsid w:val="00364702"/>
    <w:rsid w:val="003A2FC5"/>
    <w:rsid w:val="003B6DD6"/>
    <w:rsid w:val="003D18EF"/>
    <w:rsid w:val="003D1A90"/>
    <w:rsid w:val="003D5DEF"/>
    <w:rsid w:val="003E119F"/>
    <w:rsid w:val="003E1FF7"/>
    <w:rsid w:val="003F3598"/>
    <w:rsid w:val="003F763E"/>
    <w:rsid w:val="00401E32"/>
    <w:rsid w:val="00402454"/>
    <w:rsid w:val="00402A4A"/>
    <w:rsid w:val="0042619E"/>
    <w:rsid w:val="00435D74"/>
    <w:rsid w:val="00436F24"/>
    <w:rsid w:val="00465128"/>
    <w:rsid w:val="004C6C65"/>
    <w:rsid w:val="004D0917"/>
    <w:rsid w:val="004D2714"/>
    <w:rsid w:val="004E0958"/>
    <w:rsid w:val="004F7A17"/>
    <w:rsid w:val="00500DB1"/>
    <w:rsid w:val="00501E5D"/>
    <w:rsid w:val="00520C41"/>
    <w:rsid w:val="00521140"/>
    <w:rsid w:val="00543483"/>
    <w:rsid w:val="00554BC4"/>
    <w:rsid w:val="00561EC9"/>
    <w:rsid w:val="005706C8"/>
    <w:rsid w:val="005718B1"/>
    <w:rsid w:val="005A3B8F"/>
    <w:rsid w:val="005E6ECC"/>
    <w:rsid w:val="005E7F4F"/>
    <w:rsid w:val="005F497D"/>
    <w:rsid w:val="006172D5"/>
    <w:rsid w:val="0063078C"/>
    <w:rsid w:val="00644656"/>
    <w:rsid w:val="00662C40"/>
    <w:rsid w:val="00691797"/>
    <w:rsid w:val="0069464F"/>
    <w:rsid w:val="00696858"/>
    <w:rsid w:val="006A0FA7"/>
    <w:rsid w:val="006A6B47"/>
    <w:rsid w:val="006B2EBB"/>
    <w:rsid w:val="006F029E"/>
    <w:rsid w:val="00725BDF"/>
    <w:rsid w:val="00731773"/>
    <w:rsid w:val="007321EC"/>
    <w:rsid w:val="00737C6E"/>
    <w:rsid w:val="007402C4"/>
    <w:rsid w:val="00741139"/>
    <w:rsid w:val="007412DC"/>
    <w:rsid w:val="0074229D"/>
    <w:rsid w:val="007440A9"/>
    <w:rsid w:val="00775A23"/>
    <w:rsid w:val="00797EFA"/>
    <w:rsid w:val="007C2D6C"/>
    <w:rsid w:val="007D6BD2"/>
    <w:rsid w:val="007E0D82"/>
    <w:rsid w:val="007E38E2"/>
    <w:rsid w:val="007F5CF5"/>
    <w:rsid w:val="008008F8"/>
    <w:rsid w:val="00814125"/>
    <w:rsid w:val="00825A5B"/>
    <w:rsid w:val="00826542"/>
    <w:rsid w:val="00832CBA"/>
    <w:rsid w:val="00833389"/>
    <w:rsid w:val="008367D5"/>
    <w:rsid w:val="00837370"/>
    <w:rsid w:val="0084703F"/>
    <w:rsid w:val="00851FF8"/>
    <w:rsid w:val="008701FD"/>
    <w:rsid w:val="0089342D"/>
    <w:rsid w:val="0089455D"/>
    <w:rsid w:val="008D6DFB"/>
    <w:rsid w:val="008D7694"/>
    <w:rsid w:val="008F0525"/>
    <w:rsid w:val="008F55E7"/>
    <w:rsid w:val="009030DE"/>
    <w:rsid w:val="009171E5"/>
    <w:rsid w:val="00920FBC"/>
    <w:rsid w:val="00927A94"/>
    <w:rsid w:val="00937254"/>
    <w:rsid w:val="00973CA8"/>
    <w:rsid w:val="009771DE"/>
    <w:rsid w:val="009B297F"/>
    <w:rsid w:val="009E129D"/>
    <w:rsid w:val="00A102FC"/>
    <w:rsid w:val="00A3456D"/>
    <w:rsid w:val="00A34C90"/>
    <w:rsid w:val="00A40B97"/>
    <w:rsid w:val="00A60E56"/>
    <w:rsid w:val="00A61447"/>
    <w:rsid w:val="00A65589"/>
    <w:rsid w:val="00AC1E9C"/>
    <w:rsid w:val="00AC5C4E"/>
    <w:rsid w:val="00AD3447"/>
    <w:rsid w:val="00AE613D"/>
    <w:rsid w:val="00AE687A"/>
    <w:rsid w:val="00AF507B"/>
    <w:rsid w:val="00B07F97"/>
    <w:rsid w:val="00B372C4"/>
    <w:rsid w:val="00B52FA7"/>
    <w:rsid w:val="00B63B57"/>
    <w:rsid w:val="00B85DB9"/>
    <w:rsid w:val="00B86049"/>
    <w:rsid w:val="00B9423E"/>
    <w:rsid w:val="00B96411"/>
    <w:rsid w:val="00BA21F9"/>
    <w:rsid w:val="00BA4225"/>
    <w:rsid w:val="00BA5721"/>
    <w:rsid w:val="00BB0949"/>
    <w:rsid w:val="00BB4DE7"/>
    <w:rsid w:val="00BC1F13"/>
    <w:rsid w:val="00BD40D4"/>
    <w:rsid w:val="00C04420"/>
    <w:rsid w:val="00C10504"/>
    <w:rsid w:val="00C25290"/>
    <w:rsid w:val="00C84D99"/>
    <w:rsid w:val="00CA38E7"/>
    <w:rsid w:val="00CB3B20"/>
    <w:rsid w:val="00CE6340"/>
    <w:rsid w:val="00D068CA"/>
    <w:rsid w:val="00D23771"/>
    <w:rsid w:val="00D2378F"/>
    <w:rsid w:val="00D30B5F"/>
    <w:rsid w:val="00D71643"/>
    <w:rsid w:val="00D77751"/>
    <w:rsid w:val="00D914B5"/>
    <w:rsid w:val="00DC239B"/>
    <w:rsid w:val="00DF12C4"/>
    <w:rsid w:val="00DF21F0"/>
    <w:rsid w:val="00E160C4"/>
    <w:rsid w:val="00E20695"/>
    <w:rsid w:val="00E2396F"/>
    <w:rsid w:val="00E270ED"/>
    <w:rsid w:val="00E73E9A"/>
    <w:rsid w:val="00E76DCE"/>
    <w:rsid w:val="00E85D30"/>
    <w:rsid w:val="00EA6A0F"/>
    <w:rsid w:val="00ED2AEF"/>
    <w:rsid w:val="00ED418C"/>
    <w:rsid w:val="00EF4230"/>
    <w:rsid w:val="00F00102"/>
    <w:rsid w:val="00F16130"/>
    <w:rsid w:val="00F20DDF"/>
    <w:rsid w:val="00F229FA"/>
    <w:rsid w:val="00F4430F"/>
    <w:rsid w:val="00F573E8"/>
    <w:rsid w:val="00F60461"/>
    <w:rsid w:val="00F92D8C"/>
    <w:rsid w:val="00F97875"/>
    <w:rsid w:val="00FC49E1"/>
    <w:rsid w:val="00FD45FB"/>
    <w:rsid w:val="00FE4D3C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C307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table" w:styleId="TableGrid">
    <w:name w:val="Table Grid"/>
    <w:basedOn w:val="TableNormal"/>
    <w:uiPriority w:val="39"/>
    <w:rsid w:val="007E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12</cp:revision>
  <cp:lastPrinted>2019-11-13T17:35:00Z</cp:lastPrinted>
  <dcterms:created xsi:type="dcterms:W3CDTF">2020-04-17T15:38:00Z</dcterms:created>
  <dcterms:modified xsi:type="dcterms:W3CDTF">2020-05-03T21:45:00Z</dcterms:modified>
</cp:coreProperties>
</file>