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0F" w:rsidRDefault="009429A3">
      <w:pPr>
        <w:pStyle w:val="Title"/>
      </w:pPr>
      <w:r>
        <w:rPr>
          <w:noProof/>
        </w:rPr>
        <w:drawing>
          <wp:inline distT="0" distB="0" distL="0" distR="0">
            <wp:extent cx="2438400" cy="10274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JWIA-16[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41291" cy="1028700"/>
                    </a:xfrm>
                    <a:prstGeom prst="rect">
                      <a:avLst/>
                    </a:prstGeom>
                    <a:noFill/>
                    <a:ln w="9525">
                      <a:noFill/>
                      <a:miter lim="800000"/>
                      <a:headEnd/>
                      <a:tailEnd/>
                    </a:ln>
                  </pic:spPr>
                </pic:pic>
              </a:graphicData>
            </a:graphic>
          </wp:inline>
        </w:drawing>
      </w:r>
    </w:p>
    <w:p w:rsidR="0043610F" w:rsidRDefault="0043610F">
      <w:pPr>
        <w:pStyle w:val="Title"/>
      </w:pPr>
    </w:p>
    <w:p w:rsidR="0043610F" w:rsidRPr="00C877D9" w:rsidRDefault="0043610F">
      <w:pPr>
        <w:pStyle w:val="Title"/>
        <w:rPr>
          <w:rFonts w:asciiTheme="majorHAnsi" w:hAnsiTheme="majorHAnsi" w:cs="Arial"/>
          <w:sz w:val="26"/>
          <w:szCs w:val="26"/>
        </w:rPr>
      </w:pPr>
      <w:r w:rsidRPr="00C877D9">
        <w:rPr>
          <w:rFonts w:asciiTheme="majorHAnsi" w:hAnsiTheme="majorHAnsi" w:cs="Arial"/>
          <w:sz w:val="26"/>
          <w:szCs w:val="26"/>
        </w:rPr>
        <w:t xml:space="preserve">WORKFORCE </w:t>
      </w:r>
      <w:r w:rsidR="00FF34F8">
        <w:rPr>
          <w:rFonts w:asciiTheme="majorHAnsi" w:hAnsiTheme="majorHAnsi" w:cs="Arial"/>
          <w:sz w:val="26"/>
          <w:szCs w:val="26"/>
        </w:rPr>
        <w:t xml:space="preserve">DEVELOPMENT </w:t>
      </w:r>
      <w:r w:rsidRPr="00C877D9">
        <w:rPr>
          <w:rFonts w:asciiTheme="majorHAnsi" w:hAnsiTheme="majorHAnsi" w:cs="Arial"/>
          <w:sz w:val="26"/>
          <w:szCs w:val="26"/>
        </w:rPr>
        <w:t>BOARD 16</w:t>
      </w:r>
    </w:p>
    <w:p w:rsidR="0043610F" w:rsidRPr="00C877D9" w:rsidRDefault="0043610F">
      <w:pPr>
        <w:jc w:val="center"/>
        <w:rPr>
          <w:rFonts w:asciiTheme="majorHAnsi" w:hAnsiTheme="majorHAnsi" w:cs="Arial"/>
          <w:b/>
          <w:bCs/>
          <w:sz w:val="26"/>
          <w:szCs w:val="26"/>
        </w:rPr>
      </w:pPr>
      <w:r w:rsidRPr="00C877D9">
        <w:rPr>
          <w:rFonts w:asciiTheme="majorHAnsi" w:hAnsiTheme="majorHAnsi" w:cs="Arial"/>
          <w:b/>
          <w:bCs/>
          <w:sz w:val="26"/>
          <w:szCs w:val="26"/>
        </w:rPr>
        <w:t>BELMONT, CARROLL, HARRISON, AND JEFFERSON COUNTIES</w:t>
      </w:r>
    </w:p>
    <w:p w:rsidR="0043610F" w:rsidRPr="00CD7DDA" w:rsidRDefault="0043610F">
      <w:pPr>
        <w:jc w:val="center"/>
        <w:rPr>
          <w:rFonts w:ascii="Arial" w:hAnsi="Arial" w:cs="Arial"/>
          <w:b/>
          <w:bCs/>
        </w:rPr>
      </w:pPr>
    </w:p>
    <w:p w:rsidR="00F24201" w:rsidRPr="00CD7DDA" w:rsidRDefault="0043610F" w:rsidP="00361C29">
      <w:pPr>
        <w:pStyle w:val="Heading1"/>
        <w:rPr>
          <w:rFonts w:ascii="Cambria" w:hAnsi="Cambria" w:cs="Arial"/>
          <w:b/>
        </w:rPr>
      </w:pPr>
      <w:r w:rsidRPr="00CD7DDA">
        <w:rPr>
          <w:rFonts w:ascii="Cambria" w:hAnsi="Cambria" w:cs="Arial"/>
          <w:b/>
        </w:rPr>
        <w:t>Bylaws</w:t>
      </w:r>
    </w:p>
    <w:p w:rsidR="00361C29" w:rsidRPr="00361C29" w:rsidRDefault="00361C29" w:rsidP="00361C29"/>
    <w:p w:rsidR="0043610F" w:rsidRPr="00CD7DDA" w:rsidRDefault="0043610F">
      <w:pPr>
        <w:pStyle w:val="Heading2"/>
        <w:rPr>
          <w:rFonts w:ascii="Cambria" w:hAnsi="Cambria" w:cs="Arial"/>
          <w:sz w:val="24"/>
        </w:rPr>
      </w:pPr>
      <w:r w:rsidRPr="00CD7DDA">
        <w:rPr>
          <w:rFonts w:ascii="Cambria" w:hAnsi="Cambria" w:cs="Arial"/>
          <w:sz w:val="24"/>
        </w:rPr>
        <w:t>ARTICLE I</w:t>
      </w:r>
    </w:p>
    <w:p w:rsidR="0043610F" w:rsidRDefault="0043610F">
      <w:pPr>
        <w:pStyle w:val="Heading3"/>
        <w:rPr>
          <w:rFonts w:ascii="Cambria" w:hAnsi="Cambria" w:cs="Arial"/>
          <w:sz w:val="22"/>
          <w:szCs w:val="22"/>
        </w:rPr>
      </w:pPr>
      <w:r w:rsidRPr="00361C29">
        <w:rPr>
          <w:rFonts w:ascii="Cambria" w:hAnsi="Cambria" w:cs="Arial"/>
          <w:sz w:val="22"/>
          <w:szCs w:val="22"/>
        </w:rPr>
        <w:t>Name and Creation</w:t>
      </w:r>
    </w:p>
    <w:p w:rsidR="00361C29" w:rsidRPr="00361C29" w:rsidRDefault="00361C29" w:rsidP="00361C29"/>
    <w:p w:rsidR="0043610F" w:rsidRDefault="0043610F" w:rsidP="002D4F03">
      <w:pPr>
        <w:numPr>
          <w:ilvl w:val="0"/>
          <w:numId w:val="1"/>
        </w:numPr>
        <w:rPr>
          <w:rFonts w:ascii="Cambria" w:hAnsi="Cambria" w:cs="Arial"/>
          <w:sz w:val="22"/>
          <w:szCs w:val="22"/>
        </w:rPr>
      </w:pPr>
      <w:r w:rsidRPr="00361C29">
        <w:rPr>
          <w:rFonts w:ascii="Cambria" w:hAnsi="Cambria" w:cs="Arial"/>
          <w:sz w:val="22"/>
          <w:szCs w:val="22"/>
        </w:rPr>
        <w:t>The name of this Board will be the Belmont, Carroll, Har</w:t>
      </w:r>
      <w:r w:rsidR="00361C29" w:rsidRPr="00361C29">
        <w:rPr>
          <w:rFonts w:ascii="Cambria" w:hAnsi="Cambria" w:cs="Arial"/>
          <w:sz w:val="22"/>
          <w:szCs w:val="22"/>
        </w:rPr>
        <w:t xml:space="preserve">rison and Jefferson Counties / </w:t>
      </w:r>
      <w:r w:rsidRPr="00361C29">
        <w:rPr>
          <w:rFonts w:ascii="Cambria" w:hAnsi="Cambria" w:cs="Arial"/>
          <w:sz w:val="22"/>
          <w:szCs w:val="22"/>
        </w:rPr>
        <w:t xml:space="preserve">Area 16 Workforce </w:t>
      </w:r>
      <w:r w:rsidR="00FF34F8">
        <w:rPr>
          <w:rFonts w:ascii="Cambria" w:hAnsi="Cambria" w:cs="Arial"/>
          <w:sz w:val="22"/>
          <w:szCs w:val="22"/>
        </w:rPr>
        <w:t xml:space="preserve">Development </w:t>
      </w:r>
      <w:r w:rsidRPr="00361C29">
        <w:rPr>
          <w:rFonts w:ascii="Cambria" w:hAnsi="Cambria" w:cs="Arial"/>
          <w:sz w:val="22"/>
          <w:szCs w:val="22"/>
        </w:rPr>
        <w:t>Board, hereinafter referred to as the “Board”.</w:t>
      </w:r>
    </w:p>
    <w:p w:rsidR="00B7286F" w:rsidRPr="00361C29" w:rsidRDefault="00B7286F" w:rsidP="002D4F03">
      <w:pPr>
        <w:ind w:left="720"/>
        <w:rPr>
          <w:rFonts w:ascii="Cambria" w:hAnsi="Cambria" w:cs="Arial"/>
          <w:sz w:val="22"/>
          <w:szCs w:val="22"/>
        </w:rPr>
      </w:pPr>
    </w:p>
    <w:p w:rsidR="0043610F" w:rsidRPr="00361C29" w:rsidRDefault="0043610F" w:rsidP="002D4F03">
      <w:pPr>
        <w:numPr>
          <w:ilvl w:val="0"/>
          <w:numId w:val="1"/>
        </w:numPr>
        <w:rPr>
          <w:rFonts w:ascii="Cambria" w:hAnsi="Cambria" w:cs="Arial"/>
          <w:sz w:val="22"/>
          <w:szCs w:val="22"/>
        </w:rPr>
      </w:pPr>
      <w:r w:rsidRPr="00361C29">
        <w:rPr>
          <w:rFonts w:ascii="Cambria" w:hAnsi="Cambria" w:cs="Arial"/>
          <w:sz w:val="22"/>
          <w:szCs w:val="22"/>
        </w:rPr>
        <w:t xml:space="preserve">The Board was created by the appointments from the County Commissioners of Belmont, Carroll, Harrison and Jefferson Counties, under the authority granted to them by the State of Ohio through the </w:t>
      </w:r>
      <w:r w:rsidR="00FF34F8">
        <w:rPr>
          <w:rFonts w:ascii="Cambria" w:hAnsi="Cambria" w:cs="Arial"/>
          <w:sz w:val="22"/>
          <w:szCs w:val="22"/>
        </w:rPr>
        <w:t>Workforce Innovation Opportunity Act</w:t>
      </w:r>
      <w:r w:rsidRPr="00361C29">
        <w:rPr>
          <w:rFonts w:ascii="Cambria" w:hAnsi="Cambria" w:cs="Arial"/>
          <w:sz w:val="22"/>
          <w:szCs w:val="22"/>
        </w:rPr>
        <w:t>.</w:t>
      </w:r>
    </w:p>
    <w:p w:rsidR="00F24201" w:rsidRPr="00361C29" w:rsidRDefault="00F24201">
      <w:pPr>
        <w:jc w:val="center"/>
        <w:rPr>
          <w:rFonts w:ascii="Cambria" w:hAnsi="Cambria" w:cs="Arial"/>
          <w:sz w:val="22"/>
          <w:szCs w:val="22"/>
        </w:rPr>
      </w:pPr>
    </w:p>
    <w:p w:rsidR="0043610F" w:rsidRPr="00CD7DDA" w:rsidRDefault="0043610F">
      <w:pPr>
        <w:pStyle w:val="Heading2"/>
        <w:rPr>
          <w:rFonts w:ascii="Cambria" w:hAnsi="Cambria" w:cs="Arial"/>
          <w:sz w:val="24"/>
        </w:rPr>
      </w:pPr>
      <w:r w:rsidRPr="00CD7DDA">
        <w:rPr>
          <w:rFonts w:ascii="Cambria" w:hAnsi="Cambria" w:cs="Arial"/>
          <w:sz w:val="24"/>
        </w:rPr>
        <w:t>ARTICLE II</w:t>
      </w:r>
    </w:p>
    <w:p w:rsidR="0043610F" w:rsidRDefault="0043610F">
      <w:pPr>
        <w:pStyle w:val="Heading3"/>
        <w:rPr>
          <w:rFonts w:ascii="Cambria" w:hAnsi="Cambria" w:cs="Arial"/>
          <w:sz w:val="22"/>
          <w:szCs w:val="22"/>
        </w:rPr>
      </w:pPr>
      <w:r w:rsidRPr="00361C29">
        <w:rPr>
          <w:rFonts w:ascii="Cambria" w:hAnsi="Cambria" w:cs="Arial"/>
          <w:sz w:val="22"/>
          <w:szCs w:val="22"/>
        </w:rPr>
        <w:t>Purpose and Authority</w:t>
      </w:r>
    </w:p>
    <w:p w:rsidR="00361C29" w:rsidRPr="00361C29" w:rsidRDefault="00361C29" w:rsidP="00361C29"/>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1</w:t>
      </w:r>
      <w:r w:rsidRPr="00361C29">
        <w:rPr>
          <w:rFonts w:ascii="Cambria" w:hAnsi="Cambria" w:cs="Arial"/>
          <w:sz w:val="22"/>
          <w:szCs w:val="22"/>
        </w:rPr>
        <w:tab/>
      </w:r>
      <w:r w:rsidRPr="00361C29">
        <w:rPr>
          <w:rFonts w:ascii="Cambria" w:hAnsi="Cambria" w:cs="Arial"/>
          <w:sz w:val="22"/>
          <w:szCs w:val="22"/>
          <w:u w:val="single"/>
        </w:rPr>
        <w:t>Purpose of Bylaws</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rPr>
      </w:pPr>
      <w:r w:rsidRPr="00361C29">
        <w:rPr>
          <w:rFonts w:ascii="Cambria" w:hAnsi="Cambria" w:cs="Arial"/>
          <w:sz w:val="22"/>
          <w:szCs w:val="22"/>
        </w:rPr>
        <w:t xml:space="preserve">The purpose of these Bylaws is to set forth guidelines for the establishment and operation of the Board as required by the </w:t>
      </w:r>
      <w:r w:rsidR="00FF34F8">
        <w:rPr>
          <w:rFonts w:ascii="Cambria" w:hAnsi="Cambria" w:cs="Arial"/>
          <w:sz w:val="22"/>
          <w:szCs w:val="22"/>
        </w:rPr>
        <w:t>Workforce Innovation Opportunity Act</w:t>
      </w:r>
      <w:r w:rsidRPr="00361C29">
        <w:rPr>
          <w:rFonts w:ascii="Cambria" w:hAnsi="Cambria" w:cs="Arial"/>
          <w:sz w:val="22"/>
          <w:szCs w:val="22"/>
        </w:rPr>
        <w:t>. Further, these Bylaws will also set forth guidelines for the establishment of the County Committees, Sub-Committees, and AD HOC Committees of the Board.</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2</w:t>
      </w:r>
      <w:r w:rsidRPr="00361C29">
        <w:rPr>
          <w:rFonts w:ascii="Cambria" w:hAnsi="Cambria" w:cs="Arial"/>
          <w:sz w:val="22"/>
          <w:szCs w:val="22"/>
        </w:rPr>
        <w:tab/>
      </w:r>
      <w:r w:rsidRPr="00361C29">
        <w:rPr>
          <w:rFonts w:ascii="Cambria" w:hAnsi="Cambria" w:cs="Arial"/>
          <w:sz w:val="22"/>
          <w:szCs w:val="22"/>
          <w:u w:val="single"/>
        </w:rPr>
        <w:t>Purpose of the Board</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rPr>
      </w:pPr>
      <w:r w:rsidRPr="00361C29">
        <w:rPr>
          <w:rFonts w:ascii="Cambria" w:hAnsi="Cambria" w:cs="Arial"/>
          <w:sz w:val="22"/>
          <w:szCs w:val="22"/>
        </w:rPr>
        <w:t xml:space="preserve">The purpose of the Board will be to establish a workforce </w:t>
      </w:r>
      <w:r w:rsidR="00FF34F8">
        <w:rPr>
          <w:rFonts w:ascii="Cambria" w:hAnsi="Cambria" w:cs="Arial"/>
          <w:sz w:val="22"/>
          <w:szCs w:val="22"/>
        </w:rPr>
        <w:t xml:space="preserve">development </w:t>
      </w:r>
      <w:r w:rsidRPr="00361C29">
        <w:rPr>
          <w:rFonts w:ascii="Cambria" w:hAnsi="Cambria" w:cs="Arial"/>
          <w:sz w:val="22"/>
          <w:szCs w:val="22"/>
        </w:rPr>
        <w:t>system that responds to the needs of its local customers; to increase the employment, retention, earnings, and occupational skill attainment of customers, and the productivity and competitiveness of the local economy; to have a highly skilled and well-educated workforce that enhances the region’s competitive advantage in economic development.</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3</w:t>
      </w:r>
      <w:r w:rsidRPr="00361C29">
        <w:rPr>
          <w:rFonts w:ascii="Cambria" w:hAnsi="Cambria" w:cs="Arial"/>
          <w:sz w:val="22"/>
          <w:szCs w:val="22"/>
        </w:rPr>
        <w:tab/>
      </w:r>
      <w:r w:rsidRPr="00361C29">
        <w:rPr>
          <w:rFonts w:ascii="Cambria" w:hAnsi="Cambria" w:cs="Arial"/>
          <w:sz w:val="22"/>
          <w:szCs w:val="22"/>
          <w:u w:val="single"/>
        </w:rPr>
        <w:t>Authority</w:t>
      </w:r>
    </w:p>
    <w:p w:rsidR="0043610F" w:rsidRPr="00361C29" w:rsidRDefault="0043610F">
      <w:pPr>
        <w:rPr>
          <w:rFonts w:ascii="Cambria" w:hAnsi="Cambria" w:cs="Arial"/>
          <w:sz w:val="22"/>
          <w:szCs w:val="22"/>
          <w:u w:val="single"/>
        </w:rPr>
      </w:pPr>
    </w:p>
    <w:p w:rsidR="00361C29" w:rsidRPr="00361C29" w:rsidRDefault="0043610F" w:rsidP="00F24201">
      <w:pPr>
        <w:rPr>
          <w:rFonts w:ascii="Cambria" w:hAnsi="Cambria" w:cs="Arial"/>
          <w:sz w:val="22"/>
          <w:szCs w:val="22"/>
        </w:rPr>
      </w:pPr>
      <w:r w:rsidRPr="00361C29">
        <w:rPr>
          <w:rFonts w:ascii="Cambria" w:hAnsi="Cambria" w:cs="Arial"/>
          <w:sz w:val="22"/>
          <w:szCs w:val="22"/>
        </w:rPr>
        <w:t>It will be the responsibility of the Board to provide policy guidance for, and exercise oversight with the respect to activities under the Workforce Development Plan for its Workforce Area, in partnership with Belmont, Carroll, Harrison and Jefferson County’s Board of Commissioners.</w:t>
      </w:r>
    </w:p>
    <w:p w:rsidR="00361C29" w:rsidRDefault="00361C29" w:rsidP="00F24201">
      <w:pPr>
        <w:rPr>
          <w:rFonts w:ascii="Cambria" w:hAnsi="Cambria" w:cs="Arial"/>
          <w:sz w:val="22"/>
          <w:szCs w:val="22"/>
        </w:rPr>
      </w:pPr>
    </w:p>
    <w:p w:rsidR="00361C29" w:rsidRPr="00361C29" w:rsidRDefault="00361C29" w:rsidP="00F24201">
      <w:pPr>
        <w:rPr>
          <w:rFonts w:ascii="Cambria" w:hAnsi="Cambria" w:cs="Arial"/>
          <w:sz w:val="22"/>
          <w:szCs w:val="22"/>
        </w:rPr>
      </w:pPr>
    </w:p>
    <w:p w:rsidR="0043610F" w:rsidRPr="00CD7DDA" w:rsidRDefault="0043610F">
      <w:pPr>
        <w:pStyle w:val="Heading2"/>
        <w:rPr>
          <w:rFonts w:ascii="Cambria" w:hAnsi="Cambria" w:cs="Arial"/>
          <w:sz w:val="24"/>
        </w:rPr>
      </w:pPr>
      <w:r w:rsidRPr="00CD7DDA">
        <w:rPr>
          <w:rFonts w:ascii="Cambria" w:hAnsi="Cambria" w:cs="Arial"/>
          <w:sz w:val="24"/>
        </w:rPr>
        <w:lastRenderedPageBreak/>
        <w:t>ARTICLE III</w:t>
      </w:r>
    </w:p>
    <w:p w:rsidR="0043610F" w:rsidRDefault="0043610F">
      <w:pPr>
        <w:pStyle w:val="Heading3"/>
        <w:rPr>
          <w:rFonts w:ascii="Cambria" w:hAnsi="Cambria" w:cs="Arial"/>
          <w:sz w:val="22"/>
          <w:szCs w:val="22"/>
        </w:rPr>
      </w:pPr>
      <w:r w:rsidRPr="00361C29">
        <w:rPr>
          <w:rFonts w:ascii="Cambria" w:hAnsi="Cambria" w:cs="Arial"/>
          <w:sz w:val="22"/>
          <w:szCs w:val="22"/>
        </w:rPr>
        <w:t>Board Membership</w:t>
      </w:r>
    </w:p>
    <w:p w:rsidR="00361C29" w:rsidRPr="00361C29" w:rsidRDefault="00361C29" w:rsidP="00361C29"/>
    <w:p w:rsidR="0043610F" w:rsidRDefault="0043610F">
      <w:pPr>
        <w:rPr>
          <w:rFonts w:ascii="Cambria" w:hAnsi="Cambria" w:cs="Arial"/>
          <w:sz w:val="22"/>
          <w:szCs w:val="22"/>
          <w:u w:val="single"/>
        </w:rPr>
      </w:pPr>
      <w:r w:rsidRPr="00361C29">
        <w:rPr>
          <w:rFonts w:ascii="Cambria" w:hAnsi="Cambria" w:cs="Arial"/>
          <w:sz w:val="22"/>
          <w:szCs w:val="22"/>
          <w:u w:val="single"/>
        </w:rPr>
        <w:t>Section 1</w:t>
      </w:r>
      <w:r w:rsidRPr="00361C29">
        <w:rPr>
          <w:rFonts w:ascii="Cambria" w:hAnsi="Cambria" w:cs="Arial"/>
          <w:sz w:val="22"/>
          <w:szCs w:val="22"/>
        </w:rPr>
        <w:tab/>
      </w:r>
      <w:r w:rsidRPr="00361C29">
        <w:rPr>
          <w:rFonts w:ascii="Cambria" w:hAnsi="Cambria" w:cs="Arial"/>
          <w:sz w:val="22"/>
          <w:szCs w:val="22"/>
          <w:u w:val="single"/>
        </w:rPr>
        <w:t>Membership</w:t>
      </w:r>
    </w:p>
    <w:p w:rsidR="00361C29" w:rsidRPr="00361C29" w:rsidRDefault="00361C29">
      <w:pPr>
        <w:rPr>
          <w:rFonts w:ascii="Cambria" w:hAnsi="Cambria" w:cs="Arial"/>
          <w:sz w:val="22"/>
          <w:szCs w:val="22"/>
          <w:u w:val="single"/>
        </w:rPr>
      </w:pPr>
    </w:p>
    <w:p w:rsidR="00361C29" w:rsidRDefault="0043610F">
      <w:pPr>
        <w:rPr>
          <w:rFonts w:ascii="Cambria" w:hAnsi="Cambria" w:cs="Arial"/>
          <w:sz w:val="22"/>
          <w:szCs w:val="22"/>
        </w:rPr>
      </w:pPr>
      <w:r w:rsidRPr="00361C29">
        <w:rPr>
          <w:rFonts w:ascii="Cambria" w:hAnsi="Cambria" w:cs="Arial"/>
          <w:sz w:val="22"/>
          <w:szCs w:val="22"/>
        </w:rPr>
        <w:t xml:space="preserve">The Board will consist of membership as outlined in the </w:t>
      </w:r>
      <w:r w:rsidR="00FF34F8">
        <w:rPr>
          <w:rFonts w:ascii="Cambria" w:hAnsi="Cambria" w:cs="Arial"/>
          <w:sz w:val="22"/>
          <w:szCs w:val="22"/>
        </w:rPr>
        <w:t>Workforce Innovation Opportunity Act</w:t>
      </w:r>
      <w:r w:rsidRPr="00361C29">
        <w:rPr>
          <w:rFonts w:ascii="Cambria" w:hAnsi="Cambria" w:cs="Arial"/>
          <w:sz w:val="22"/>
          <w:szCs w:val="22"/>
        </w:rPr>
        <w:t xml:space="preserve"> of </w:t>
      </w:r>
      <w:r w:rsidR="00FF34F8">
        <w:rPr>
          <w:rFonts w:ascii="Cambria" w:hAnsi="Cambria" w:cs="Arial"/>
          <w:sz w:val="22"/>
          <w:szCs w:val="22"/>
        </w:rPr>
        <w:t>2014</w:t>
      </w:r>
      <w:r w:rsidRPr="00361C29">
        <w:rPr>
          <w:rFonts w:ascii="Cambria" w:hAnsi="Cambria" w:cs="Arial"/>
          <w:sz w:val="22"/>
          <w:szCs w:val="22"/>
        </w:rPr>
        <w:t xml:space="preserve">, Federal Regulations, and the Ohio Revised Code. Each county will have a minimum of </w:t>
      </w:r>
      <w:r w:rsidR="00FF34F8">
        <w:rPr>
          <w:rFonts w:ascii="Cambria" w:hAnsi="Cambria" w:cs="Arial"/>
          <w:sz w:val="22"/>
          <w:szCs w:val="22"/>
        </w:rPr>
        <w:t>5</w:t>
      </w:r>
      <w:r w:rsidRPr="00361C29">
        <w:rPr>
          <w:rFonts w:ascii="Cambria" w:hAnsi="Cambria" w:cs="Arial"/>
          <w:sz w:val="22"/>
          <w:szCs w:val="22"/>
        </w:rPr>
        <w:t xml:space="preserve"> members on the Board. The Board will consist of no less than 51% business members.</w:t>
      </w:r>
    </w:p>
    <w:p w:rsidR="00361C29" w:rsidRDefault="00361C29">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u w:val="single"/>
        </w:rPr>
        <w:t>Section 2</w:t>
      </w:r>
      <w:r w:rsidRPr="00361C29">
        <w:rPr>
          <w:rFonts w:ascii="Cambria" w:hAnsi="Cambria" w:cs="Arial"/>
          <w:sz w:val="22"/>
          <w:szCs w:val="22"/>
        </w:rPr>
        <w:tab/>
      </w:r>
      <w:r w:rsidRPr="00361C29">
        <w:rPr>
          <w:rFonts w:ascii="Cambria" w:hAnsi="Cambria" w:cs="Arial"/>
          <w:sz w:val="22"/>
          <w:szCs w:val="22"/>
          <w:u w:val="single"/>
        </w:rPr>
        <w:t>Terms of Office</w:t>
      </w:r>
    </w:p>
    <w:p w:rsidR="0043610F" w:rsidRPr="00361C29" w:rsidRDefault="0043610F">
      <w:pPr>
        <w:rPr>
          <w:rFonts w:ascii="Cambria" w:hAnsi="Cambria" w:cs="Arial"/>
          <w:sz w:val="22"/>
          <w:szCs w:val="22"/>
          <w:u w:val="single"/>
        </w:rPr>
      </w:pPr>
    </w:p>
    <w:p w:rsidR="00407CEE" w:rsidRDefault="0043610F" w:rsidP="00407CEE">
      <w:pPr>
        <w:rPr>
          <w:b/>
        </w:rPr>
      </w:pPr>
      <w:r w:rsidRPr="00361C29">
        <w:rPr>
          <w:rFonts w:ascii="Cambria" w:hAnsi="Cambria" w:cs="Arial"/>
          <w:sz w:val="22"/>
          <w:szCs w:val="22"/>
        </w:rPr>
        <w:t xml:space="preserve">All Board members are appointed by and serve at the pleasure of the Belmont, Carroll, Harrison, and Jefferson County’s Board of Commissioners. Each term will be for a 2-year </w:t>
      </w:r>
      <w:r w:rsidRPr="00407CEE">
        <w:rPr>
          <w:rFonts w:asciiTheme="majorHAnsi" w:hAnsiTheme="majorHAnsi" w:cs="Arial"/>
          <w:sz w:val="22"/>
          <w:szCs w:val="22"/>
        </w:rPr>
        <w:t xml:space="preserve">period, beginning on </w:t>
      </w:r>
      <w:r w:rsidR="00407CEE" w:rsidRPr="00407CEE">
        <w:rPr>
          <w:rFonts w:asciiTheme="majorHAnsi" w:hAnsiTheme="majorHAnsi" w:cs="Arial"/>
          <w:sz w:val="22"/>
          <w:szCs w:val="22"/>
        </w:rPr>
        <w:t>July 1.</w:t>
      </w:r>
      <w:r w:rsidR="00407CEE">
        <w:rPr>
          <w:rFonts w:asciiTheme="majorHAnsi" w:hAnsiTheme="majorHAnsi" w:cs="Arial"/>
          <w:sz w:val="22"/>
          <w:szCs w:val="22"/>
        </w:rPr>
        <w:t xml:space="preserve">   </w:t>
      </w:r>
      <w:r w:rsidR="00407CEE" w:rsidRPr="00407CEE">
        <w:rPr>
          <w:rFonts w:asciiTheme="majorHAnsi" w:hAnsiTheme="majorHAnsi"/>
          <w:sz w:val="22"/>
          <w:szCs w:val="22"/>
        </w:rPr>
        <w:t>Appointed Board Members may send a Substitute Representative from their place of business, or affiliation, no more than two (2) meetings per calendar year.  Officers, as defined in Article V, Section 1, may not send a Substitute Representative.   Substitute Representatives attendance will count toward the Board Members required attendance as defined in Article III, Section 4.   Board Members must inform WDB16 in advance of any meeting, who they will be sending as a Substitute Representative.</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3</w:t>
      </w:r>
      <w:r w:rsidRPr="00361C29">
        <w:rPr>
          <w:rFonts w:ascii="Cambria" w:hAnsi="Cambria" w:cs="Arial"/>
          <w:sz w:val="22"/>
          <w:szCs w:val="22"/>
        </w:rPr>
        <w:tab/>
      </w:r>
      <w:r w:rsidRPr="00361C29">
        <w:rPr>
          <w:rFonts w:ascii="Cambria" w:hAnsi="Cambria" w:cs="Arial"/>
          <w:sz w:val="22"/>
          <w:szCs w:val="22"/>
          <w:u w:val="single"/>
        </w:rPr>
        <w:t>Attendance</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rPr>
        <w:t>A roll call vote will be taken at each meeting of the Board.</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4</w:t>
      </w:r>
      <w:r w:rsidRPr="00361C29">
        <w:rPr>
          <w:rFonts w:ascii="Cambria" w:hAnsi="Cambria" w:cs="Arial"/>
          <w:sz w:val="22"/>
          <w:szCs w:val="22"/>
        </w:rPr>
        <w:tab/>
      </w:r>
      <w:r w:rsidRPr="00361C29">
        <w:rPr>
          <w:rFonts w:ascii="Cambria" w:hAnsi="Cambria" w:cs="Arial"/>
          <w:sz w:val="22"/>
          <w:szCs w:val="22"/>
          <w:u w:val="single"/>
        </w:rPr>
        <w:t>Board of Resignation or Removal</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rPr>
        <w:t>Any members may resign at any time by giving written notice to the Chairperson of the Board and the president of the Board of County Commissioners that created his/her appointment. Resignation is effective upon receipt of the letter. In addition, any member may be removed, either with or without cause, by a decision of the county’s Board of Commissioners, with the recommendation of the majority of the Board. In the event that any member appointed to the Board has been absent for more than 51% of the regularly scheduled Board meetings in any calendar year, the Chairperson may forward a recommendation for removal to the county’s Board of Commissioners.</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rPr>
      </w:pPr>
      <w:r w:rsidRPr="00361C29">
        <w:rPr>
          <w:rFonts w:ascii="Cambria" w:hAnsi="Cambria" w:cs="Arial"/>
          <w:sz w:val="22"/>
          <w:szCs w:val="22"/>
        </w:rPr>
        <w:t>In the event of the resignation or death of a member, or removal of any member by the County Commissioners, the Board of County Commissioners may appoint a new member to fill the vacancy. The new member will complete the vacated member’s term and must be reappointed at the end of the term.</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5</w:t>
      </w:r>
      <w:r w:rsidRPr="00361C29">
        <w:rPr>
          <w:rFonts w:ascii="Cambria" w:hAnsi="Cambria" w:cs="Arial"/>
          <w:sz w:val="22"/>
          <w:szCs w:val="22"/>
        </w:rPr>
        <w:tab/>
      </w:r>
      <w:r w:rsidRPr="00361C29">
        <w:rPr>
          <w:rFonts w:ascii="Cambria" w:hAnsi="Cambria" w:cs="Arial"/>
          <w:sz w:val="22"/>
          <w:szCs w:val="22"/>
          <w:u w:val="single"/>
        </w:rPr>
        <w:t>Compensation</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rPr>
        <w:t xml:space="preserve">Members serve without compensation. However, members may be reimbursed for reasonable expenses during the course of Workforce </w:t>
      </w:r>
      <w:r w:rsidR="001B26ED">
        <w:rPr>
          <w:rFonts w:ascii="Cambria" w:hAnsi="Cambria" w:cs="Arial"/>
          <w:sz w:val="22"/>
          <w:szCs w:val="22"/>
        </w:rPr>
        <w:t xml:space="preserve">Development </w:t>
      </w:r>
      <w:r w:rsidR="001B26ED" w:rsidRPr="00361C29">
        <w:rPr>
          <w:rFonts w:ascii="Cambria" w:hAnsi="Cambria" w:cs="Arial"/>
          <w:sz w:val="22"/>
          <w:szCs w:val="22"/>
        </w:rPr>
        <w:t>Board</w:t>
      </w:r>
      <w:r w:rsidRPr="00361C29">
        <w:rPr>
          <w:rFonts w:ascii="Cambria" w:hAnsi="Cambria" w:cs="Arial"/>
          <w:sz w:val="22"/>
          <w:szCs w:val="22"/>
        </w:rPr>
        <w:t xml:space="preserve"> activities. Compensation will be reimbursed by each individual county according to local county policy.</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lastRenderedPageBreak/>
        <w:t>Section 6</w:t>
      </w:r>
      <w:r w:rsidRPr="00361C29">
        <w:rPr>
          <w:rFonts w:ascii="Cambria" w:hAnsi="Cambria" w:cs="Arial"/>
          <w:sz w:val="22"/>
          <w:szCs w:val="22"/>
        </w:rPr>
        <w:tab/>
      </w:r>
      <w:r w:rsidRPr="00361C29">
        <w:rPr>
          <w:rFonts w:ascii="Cambria" w:hAnsi="Cambria" w:cs="Arial"/>
          <w:sz w:val="22"/>
          <w:szCs w:val="22"/>
          <w:u w:val="single"/>
        </w:rPr>
        <w:t>Powers and Responsibility</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rPr>
        <w:t>The Board has the power to:</w:t>
      </w:r>
    </w:p>
    <w:p w:rsidR="0043610F" w:rsidRPr="00361C29" w:rsidRDefault="0043610F">
      <w:pPr>
        <w:rPr>
          <w:rFonts w:ascii="Cambria" w:hAnsi="Cambria" w:cs="Arial"/>
          <w:sz w:val="22"/>
          <w:szCs w:val="22"/>
        </w:rPr>
      </w:pPr>
      <w:r w:rsidRPr="00361C29">
        <w:rPr>
          <w:rFonts w:ascii="Cambria" w:hAnsi="Cambria" w:cs="Arial"/>
          <w:sz w:val="22"/>
          <w:szCs w:val="22"/>
        </w:rPr>
        <w:tab/>
      </w:r>
    </w:p>
    <w:p w:rsidR="0043610F" w:rsidRPr="00361C29" w:rsidRDefault="0043610F">
      <w:pPr>
        <w:numPr>
          <w:ilvl w:val="0"/>
          <w:numId w:val="2"/>
        </w:numPr>
        <w:rPr>
          <w:rFonts w:ascii="Cambria" w:hAnsi="Cambria" w:cs="Arial"/>
          <w:sz w:val="22"/>
          <w:szCs w:val="22"/>
        </w:rPr>
      </w:pPr>
      <w:r w:rsidRPr="00361C29">
        <w:rPr>
          <w:rFonts w:ascii="Cambria" w:hAnsi="Cambria" w:cs="Arial"/>
          <w:sz w:val="22"/>
          <w:szCs w:val="22"/>
        </w:rPr>
        <w:t>Administer and manage the affairs of the Board.</w:t>
      </w:r>
    </w:p>
    <w:p w:rsidR="0043610F" w:rsidRPr="00361C29" w:rsidRDefault="0043610F">
      <w:pPr>
        <w:numPr>
          <w:ilvl w:val="0"/>
          <w:numId w:val="2"/>
        </w:numPr>
        <w:rPr>
          <w:rFonts w:ascii="Cambria" w:hAnsi="Cambria" w:cs="Arial"/>
          <w:sz w:val="22"/>
          <w:szCs w:val="22"/>
        </w:rPr>
      </w:pPr>
      <w:r w:rsidRPr="00361C29">
        <w:rPr>
          <w:rFonts w:ascii="Cambria" w:hAnsi="Cambria" w:cs="Arial"/>
          <w:sz w:val="22"/>
          <w:szCs w:val="22"/>
        </w:rPr>
        <w:t xml:space="preserve">Perform all other activities authorized by the </w:t>
      </w:r>
      <w:r w:rsidR="00FF34F8">
        <w:rPr>
          <w:rFonts w:ascii="Cambria" w:hAnsi="Cambria" w:cs="Arial"/>
          <w:sz w:val="22"/>
          <w:szCs w:val="22"/>
        </w:rPr>
        <w:t xml:space="preserve">Workforce Innovation </w:t>
      </w:r>
      <w:r w:rsidR="001B26ED">
        <w:rPr>
          <w:rFonts w:ascii="Cambria" w:hAnsi="Cambria" w:cs="Arial"/>
          <w:sz w:val="22"/>
          <w:szCs w:val="22"/>
        </w:rPr>
        <w:t>Opportunity</w:t>
      </w:r>
      <w:r w:rsidR="00FF34F8">
        <w:rPr>
          <w:rFonts w:ascii="Cambria" w:hAnsi="Cambria" w:cs="Arial"/>
          <w:sz w:val="22"/>
          <w:szCs w:val="22"/>
        </w:rPr>
        <w:t xml:space="preserve"> Act</w:t>
      </w:r>
      <w:r w:rsidRPr="00361C29">
        <w:rPr>
          <w:rFonts w:ascii="Cambria" w:hAnsi="Cambria" w:cs="Arial"/>
          <w:sz w:val="22"/>
          <w:szCs w:val="22"/>
        </w:rPr>
        <w:t xml:space="preserve"> of </w:t>
      </w:r>
      <w:r w:rsidR="00FF34F8">
        <w:rPr>
          <w:rFonts w:ascii="Cambria" w:hAnsi="Cambria" w:cs="Arial"/>
          <w:sz w:val="22"/>
          <w:szCs w:val="22"/>
        </w:rPr>
        <w:t>2014</w:t>
      </w:r>
      <w:r w:rsidRPr="00361C29">
        <w:rPr>
          <w:rFonts w:ascii="Cambria" w:hAnsi="Cambria" w:cs="Arial"/>
          <w:sz w:val="22"/>
          <w:szCs w:val="22"/>
        </w:rPr>
        <w:t>, and the Federal Regulations.</w:t>
      </w:r>
    </w:p>
    <w:p w:rsidR="00F24201" w:rsidRPr="00361C29" w:rsidRDefault="00F24201" w:rsidP="00F24201">
      <w:pPr>
        <w:rPr>
          <w:rFonts w:ascii="Cambria" w:hAnsi="Cambria" w:cs="Arial"/>
          <w:sz w:val="22"/>
          <w:szCs w:val="22"/>
        </w:rPr>
      </w:pPr>
    </w:p>
    <w:p w:rsidR="0043610F" w:rsidRPr="00361C29" w:rsidRDefault="0043610F">
      <w:pPr>
        <w:numPr>
          <w:ilvl w:val="0"/>
          <w:numId w:val="2"/>
        </w:numPr>
        <w:rPr>
          <w:rFonts w:ascii="Cambria" w:hAnsi="Cambria" w:cs="Arial"/>
          <w:sz w:val="22"/>
          <w:szCs w:val="22"/>
        </w:rPr>
      </w:pPr>
      <w:r w:rsidRPr="00361C29">
        <w:rPr>
          <w:rFonts w:ascii="Cambria" w:hAnsi="Cambria" w:cs="Arial"/>
          <w:sz w:val="22"/>
          <w:szCs w:val="22"/>
        </w:rPr>
        <w:t xml:space="preserve">The </w:t>
      </w:r>
      <w:r w:rsidR="00FF34F8">
        <w:rPr>
          <w:rFonts w:ascii="Cambria" w:hAnsi="Cambria" w:cs="Arial"/>
          <w:sz w:val="22"/>
          <w:szCs w:val="22"/>
        </w:rPr>
        <w:t xml:space="preserve">Board </w:t>
      </w:r>
      <w:r w:rsidRPr="00361C29">
        <w:rPr>
          <w:rFonts w:ascii="Cambria" w:hAnsi="Cambria" w:cs="Arial"/>
          <w:sz w:val="22"/>
          <w:szCs w:val="22"/>
        </w:rPr>
        <w:t xml:space="preserve">shall review and recommend for approval to the Council of Government all grant applications prior to submission. In the event that the full </w:t>
      </w:r>
      <w:r w:rsidR="00FF34F8">
        <w:rPr>
          <w:rFonts w:ascii="Cambria" w:hAnsi="Cambria" w:cs="Arial"/>
          <w:sz w:val="22"/>
          <w:szCs w:val="22"/>
        </w:rPr>
        <w:t>Board</w:t>
      </w:r>
      <w:r w:rsidRPr="00361C29">
        <w:rPr>
          <w:rFonts w:ascii="Cambria" w:hAnsi="Cambria" w:cs="Arial"/>
          <w:sz w:val="22"/>
          <w:szCs w:val="22"/>
        </w:rPr>
        <w:t xml:space="preserve"> cannot meet prior to the application deadline for any particular grant application, such review and recommendation shall be performed by the Executive Council.</w:t>
      </w:r>
    </w:p>
    <w:p w:rsidR="0043610F" w:rsidRPr="00361C29" w:rsidRDefault="0043610F">
      <w:pPr>
        <w:numPr>
          <w:ilvl w:val="0"/>
          <w:numId w:val="2"/>
        </w:numPr>
        <w:rPr>
          <w:rFonts w:ascii="Cambria" w:hAnsi="Cambria" w:cs="Arial"/>
          <w:sz w:val="22"/>
          <w:szCs w:val="22"/>
        </w:rPr>
      </w:pPr>
      <w:r w:rsidRPr="00361C29">
        <w:rPr>
          <w:rFonts w:ascii="Cambria" w:hAnsi="Cambria" w:cs="Arial"/>
          <w:sz w:val="22"/>
          <w:szCs w:val="22"/>
        </w:rPr>
        <w:t xml:space="preserve">The </w:t>
      </w:r>
      <w:r w:rsidR="00FF34F8">
        <w:rPr>
          <w:rFonts w:ascii="Cambria" w:hAnsi="Cambria" w:cs="Arial"/>
          <w:sz w:val="22"/>
          <w:szCs w:val="22"/>
        </w:rPr>
        <w:t>Board s</w:t>
      </w:r>
      <w:r w:rsidRPr="00361C29">
        <w:rPr>
          <w:rFonts w:ascii="Cambria" w:hAnsi="Cambria" w:cs="Arial"/>
          <w:sz w:val="22"/>
          <w:szCs w:val="22"/>
        </w:rPr>
        <w:t>hall review and recommend for approval to the Council of Government all contracts within the Area.</w:t>
      </w:r>
    </w:p>
    <w:p w:rsidR="00F24201" w:rsidRPr="00361C29" w:rsidRDefault="00F24201">
      <w:pPr>
        <w:rPr>
          <w:rFonts w:ascii="Cambria" w:hAnsi="Cambria" w:cs="Arial"/>
          <w:sz w:val="22"/>
          <w:szCs w:val="22"/>
        </w:rPr>
      </w:pPr>
    </w:p>
    <w:p w:rsidR="0043610F" w:rsidRPr="00CD7DDA" w:rsidRDefault="0043610F">
      <w:pPr>
        <w:pStyle w:val="Heading2"/>
        <w:rPr>
          <w:rFonts w:ascii="Cambria" w:hAnsi="Cambria" w:cs="Arial"/>
          <w:sz w:val="24"/>
        </w:rPr>
      </w:pPr>
      <w:r w:rsidRPr="00CD7DDA">
        <w:rPr>
          <w:rFonts w:ascii="Cambria" w:hAnsi="Cambria" w:cs="Arial"/>
          <w:sz w:val="24"/>
        </w:rPr>
        <w:t>ARTICLE IV</w:t>
      </w:r>
    </w:p>
    <w:p w:rsidR="0043610F" w:rsidRDefault="0043610F">
      <w:pPr>
        <w:pStyle w:val="Heading3"/>
        <w:rPr>
          <w:rFonts w:ascii="Cambria" w:hAnsi="Cambria" w:cs="Arial"/>
          <w:sz w:val="22"/>
          <w:szCs w:val="22"/>
        </w:rPr>
      </w:pPr>
      <w:r w:rsidRPr="00361C29">
        <w:rPr>
          <w:rFonts w:ascii="Cambria" w:hAnsi="Cambria" w:cs="Arial"/>
          <w:sz w:val="22"/>
          <w:szCs w:val="22"/>
        </w:rPr>
        <w:t>Meetings</w:t>
      </w:r>
    </w:p>
    <w:p w:rsidR="00361C29" w:rsidRPr="00361C29" w:rsidRDefault="00361C29" w:rsidP="00361C29"/>
    <w:p w:rsidR="0043610F" w:rsidRPr="00361C29" w:rsidRDefault="0043610F">
      <w:pPr>
        <w:pStyle w:val="Heading4"/>
        <w:rPr>
          <w:rFonts w:ascii="Cambria" w:hAnsi="Cambria" w:cs="Arial"/>
          <w:sz w:val="22"/>
          <w:szCs w:val="22"/>
        </w:rPr>
      </w:pPr>
      <w:r w:rsidRPr="00361C29">
        <w:rPr>
          <w:rFonts w:ascii="Cambria" w:hAnsi="Cambria" w:cs="Arial"/>
          <w:sz w:val="22"/>
          <w:szCs w:val="22"/>
        </w:rPr>
        <w:t>Section 1</w:t>
      </w:r>
      <w:r w:rsidRPr="00361C29">
        <w:rPr>
          <w:rFonts w:ascii="Cambria" w:hAnsi="Cambria" w:cs="Arial"/>
          <w:sz w:val="22"/>
          <w:szCs w:val="22"/>
          <w:u w:val="none"/>
        </w:rPr>
        <w:tab/>
      </w:r>
      <w:r w:rsidRPr="00361C29">
        <w:rPr>
          <w:rFonts w:ascii="Cambria" w:hAnsi="Cambria" w:cs="Arial"/>
          <w:sz w:val="22"/>
          <w:szCs w:val="22"/>
        </w:rPr>
        <w:t>Regular Meetings</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rPr>
        <w:t>The Board will hold no fewer than four (4) regular meetings per program year (July 1 through June 30).</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2</w:t>
      </w:r>
      <w:r w:rsidRPr="00361C29">
        <w:rPr>
          <w:rFonts w:ascii="Cambria" w:hAnsi="Cambria" w:cs="Arial"/>
          <w:sz w:val="22"/>
          <w:szCs w:val="22"/>
        </w:rPr>
        <w:tab/>
      </w:r>
      <w:r w:rsidRPr="00361C29">
        <w:rPr>
          <w:rFonts w:ascii="Cambria" w:hAnsi="Cambria" w:cs="Arial"/>
          <w:sz w:val="22"/>
          <w:szCs w:val="22"/>
          <w:u w:val="single"/>
        </w:rPr>
        <w:t>Special Meetings</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rPr>
      </w:pPr>
      <w:r w:rsidRPr="00361C29">
        <w:rPr>
          <w:rFonts w:ascii="Cambria" w:hAnsi="Cambria" w:cs="Arial"/>
          <w:sz w:val="22"/>
          <w:szCs w:val="22"/>
        </w:rPr>
        <w:t>Special meetings of the Board may be called at any time by the Chairperson of the Board, the Council of Government (COG), or by the Workforce Development Agencies in agreement with the Chairperson of the Board.</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3</w:t>
      </w:r>
      <w:r w:rsidRPr="00361C29">
        <w:rPr>
          <w:rFonts w:ascii="Cambria" w:hAnsi="Cambria" w:cs="Arial"/>
          <w:sz w:val="22"/>
          <w:szCs w:val="22"/>
        </w:rPr>
        <w:t xml:space="preserve"> </w:t>
      </w:r>
      <w:r w:rsidRPr="00361C29">
        <w:rPr>
          <w:rFonts w:ascii="Cambria" w:hAnsi="Cambria" w:cs="Arial"/>
          <w:sz w:val="22"/>
          <w:szCs w:val="22"/>
        </w:rPr>
        <w:tab/>
      </w:r>
      <w:r w:rsidRPr="00361C29">
        <w:rPr>
          <w:rFonts w:ascii="Cambria" w:hAnsi="Cambria" w:cs="Arial"/>
          <w:sz w:val="22"/>
          <w:szCs w:val="22"/>
          <w:u w:val="single"/>
        </w:rPr>
        <w:t>Notice of Meetings</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rPr>
        <w:t>Notice of the time, place, and purpose of any regular meeting of the Board will be served upon each member of the Board, either personally, by telephone, by postal mail, or by email, not less than seven (7) calendar days before such meeting. Notice of a special meeting is served as provided in this paragraph, but no less than four (4) calendar days before such meetings. All members are required to respond to meeting notices, regarding their attendance, by the means specified in the notice.</w:t>
      </w:r>
    </w:p>
    <w:p w:rsidR="0043610F" w:rsidRPr="00361C29" w:rsidRDefault="0043610F">
      <w:pPr>
        <w:rPr>
          <w:rFonts w:ascii="Cambria" w:hAnsi="Cambria" w:cs="Arial"/>
          <w:sz w:val="22"/>
          <w:szCs w:val="22"/>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4</w:t>
      </w:r>
      <w:r w:rsidRPr="00361C29">
        <w:rPr>
          <w:rFonts w:ascii="Cambria" w:hAnsi="Cambria" w:cs="Arial"/>
          <w:sz w:val="22"/>
          <w:szCs w:val="22"/>
        </w:rPr>
        <w:t xml:space="preserve"> </w:t>
      </w:r>
      <w:r w:rsidRPr="00361C29">
        <w:rPr>
          <w:rFonts w:ascii="Cambria" w:hAnsi="Cambria" w:cs="Arial"/>
          <w:sz w:val="22"/>
          <w:szCs w:val="22"/>
        </w:rPr>
        <w:tab/>
      </w:r>
      <w:r w:rsidRPr="00361C29">
        <w:rPr>
          <w:rFonts w:ascii="Cambria" w:hAnsi="Cambria" w:cs="Arial"/>
          <w:sz w:val="22"/>
          <w:szCs w:val="22"/>
          <w:u w:val="single"/>
        </w:rPr>
        <w:t>Quorum</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rPr>
        <w:t xml:space="preserve">At each meeting of the Board, a minimum of </w:t>
      </w:r>
      <w:r w:rsidR="00D80FDD">
        <w:rPr>
          <w:rFonts w:ascii="Cambria" w:hAnsi="Cambria" w:cs="Arial"/>
          <w:sz w:val="22"/>
          <w:szCs w:val="22"/>
        </w:rPr>
        <w:t>seven</w:t>
      </w:r>
      <w:r w:rsidRPr="00361C29">
        <w:rPr>
          <w:rFonts w:ascii="Cambria" w:hAnsi="Cambria" w:cs="Arial"/>
          <w:sz w:val="22"/>
          <w:szCs w:val="22"/>
        </w:rPr>
        <w:t xml:space="preserve"> (</w:t>
      </w:r>
      <w:r w:rsidR="00D80FDD">
        <w:rPr>
          <w:rFonts w:ascii="Cambria" w:hAnsi="Cambria" w:cs="Arial"/>
          <w:sz w:val="22"/>
          <w:szCs w:val="22"/>
        </w:rPr>
        <w:t>7</w:t>
      </w:r>
      <w:r w:rsidRPr="00361C29">
        <w:rPr>
          <w:rFonts w:ascii="Cambria" w:hAnsi="Cambria" w:cs="Arial"/>
          <w:sz w:val="22"/>
          <w:szCs w:val="22"/>
        </w:rPr>
        <w:t>) members, with at least two (2) counties present, constitutes a quorum for the transaction of business.</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5</w:t>
      </w:r>
      <w:r w:rsidRPr="00361C29">
        <w:rPr>
          <w:rFonts w:ascii="Cambria" w:hAnsi="Cambria" w:cs="Arial"/>
          <w:sz w:val="22"/>
          <w:szCs w:val="22"/>
        </w:rPr>
        <w:tab/>
      </w:r>
      <w:r w:rsidRPr="00361C29">
        <w:rPr>
          <w:rFonts w:ascii="Cambria" w:hAnsi="Cambria" w:cs="Arial"/>
          <w:sz w:val="22"/>
          <w:szCs w:val="22"/>
          <w:u w:val="single"/>
        </w:rPr>
        <w:t>Vote</w:t>
      </w:r>
    </w:p>
    <w:p w:rsidR="0043610F" w:rsidRPr="00361C29" w:rsidRDefault="0043610F">
      <w:pPr>
        <w:rPr>
          <w:rFonts w:ascii="Cambria" w:hAnsi="Cambria" w:cs="Arial"/>
          <w:sz w:val="22"/>
          <w:szCs w:val="22"/>
          <w:u w:val="single"/>
        </w:rPr>
      </w:pPr>
    </w:p>
    <w:p w:rsidR="0043610F" w:rsidRPr="00361C29" w:rsidRDefault="0043610F">
      <w:pPr>
        <w:rPr>
          <w:rFonts w:ascii="Cambria" w:hAnsi="Cambria" w:cs="Arial"/>
          <w:sz w:val="22"/>
          <w:szCs w:val="22"/>
        </w:rPr>
      </w:pPr>
      <w:r w:rsidRPr="00361C29">
        <w:rPr>
          <w:rFonts w:ascii="Cambria" w:hAnsi="Cambria" w:cs="Arial"/>
          <w:sz w:val="22"/>
          <w:szCs w:val="22"/>
        </w:rPr>
        <w:t>Each member of the Board is entitles to one vote, and any act of the majority of the Quorum present and voting at a Board meeting constitutes an act of the Board.</w:t>
      </w:r>
    </w:p>
    <w:p w:rsidR="00361C29" w:rsidRDefault="00361C29">
      <w:pPr>
        <w:rPr>
          <w:rFonts w:ascii="Cambria" w:hAnsi="Cambria" w:cs="Arial"/>
          <w:sz w:val="22"/>
          <w:szCs w:val="22"/>
          <w:u w:val="single"/>
        </w:rPr>
      </w:pPr>
    </w:p>
    <w:p w:rsidR="0043610F" w:rsidRPr="00361C29" w:rsidRDefault="0043610F">
      <w:pPr>
        <w:rPr>
          <w:rFonts w:ascii="Cambria" w:hAnsi="Cambria" w:cs="Arial"/>
          <w:sz w:val="22"/>
          <w:szCs w:val="22"/>
          <w:u w:val="single"/>
        </w:rPr>
      </w:pPr>
      <w:r w:rsidRPr="00361C29">
        <w:rPr>
          <w:rFonts w:ascii="Cambria" w:hAnsi="Cambria" w:cs="Arial"/>
          <w:sz w:val="22"/>
          <w:szCs w:val="22"/>
          <w:u w:val="single"/>
        </w:rPr>
        <w:t>Section 6</w:t>
      </w:r>
      <w:r w:rsidRPr="00361C29">
        <w:rPr>
          <w:rFonts w:ascii="Cambria" w:hAnsi="Cambria" w:cs="Arial"/>
          <w:sz w:val="22"/>
          <w:szCs w:val="22"/>
        </w:rPr>
        <w:tab/>
      </w:r>
      <w:r w:rsidRPr="00361C29">
        <w:rPr>
          <w:rFonts w:ascii="Cambria" w:hAnsi="Cambria" w:cs="Arial"/>
          <w:sz w:val="22"/>
          <w:szCs w:val="22"/>
          <w:u w:val="single"/>
        </w:rPr>
        <w:t>Public Nature of Meetings</w:t>
      </w:r>
    </w:p>
    <w:p w:rsidR="0043610F" w:rsidRPr="00361C29" w:rsidRDefault="0043610F">
      <w:pPr>
        <w:rPr>
          <w:rFonts w:ascii="Cambria" w:hAnsi="Cambria" w:cs="Arial"/>
          <w:sz w:val="22"/>
          <w:szCs w:val="22"/>
          <w:u w:val="single"/>
        </w:rPr>
      </w:pPr>
    </w:p>
    <w:p w:rsidR="00361C29" w:rsidRPr="00361C29" w:rsidRDefault="0043610F" w:rsidP="00361C29">
      <w:pPr>
        <w:rPr>
          <w:rFonts w:ascii="Cambria" w:hAnsi="Cambria" w:cs="Arial"/>
          <w:sz w:val="22"/>
          <w:szCs w:val="22"/>
        </w:rPr>
      </w:pPr>
      <w:r w:rsidRPr="00361C29">
        <w:rPr>
          <w:rFonts w:ascii="Cambria" w:hAnsi="Cambria" w:cs="Arial"/>
          <w:sz w:val="22"/>
          <w:szCs w:val="22"/>
        </w:rPr>
        <w:t>All meetings of the Board, its committees and sub-committees, at which Board businesses</w:t>
      </w:r>
      <w:r w:rsidR="00CB4568">
        <w:rPr>
          <w:rFonts w:ascii="Cambria" w:hAnsi="Cambria" w:cs="Arial"/>
          <w:sz w:val="22"/>
          <w:szCs w:val="22"/>
        </w:rPr>
        <w:t xml:space="preserve"> is conducted are in public, an</w:t>
      </w:r>
      <w:r w:rsidRPr="00361C29">
        <w:rPr>
          <w:rFonts w:ascii="Cambria" w:hAnsi="Cambria" w:cs="Arial"/>
          <w:sz w:val="22"/>
          <w:szCs w:val="22"/>
        </w:rPr>
        <w:t xml:space="preserve"> adequate notice to the public will be given of such meetings. The Chairperson has the discretion to determine if and which non-board members present may participate in public meetings of the Board. All records and data utilized by the members in the conduct of business of the Board will, upon request, by made available to the public at </w:t>
      </w:r>
      <w:r w:rsidR="00CD7DDA">
        <w:rPr>
          <w:rFonts w:ascii="Cambria" w:hAnsi="Cambria" w:cs="Arial"/>
          <w:sz w:val="22"/>
          <w:szCs w:val="22"/>
        </w:rPr>
        <w:t xml:space="preserve">no </w:t>
      </w:r>
      <w:r w:rsidRPr="00361C29">
        <w:rPr>
          <w:rFonts w:ascii="Cambria" w:hAnsi="Cambria" w:cs="Arial"/>
          <w:sz w:val="22"/>
          <w:szCs w:val="22"/>
        </w:rPr>
        <w:t>cost</w:t>
      </w:r>
      <w:r w:rsidR="00CD7DDA">
        <w:rPr>
          <w:rFonts w:ascii="Cambria" w:hAnsi="Cambria" w:cs="Arial"/>
          <w:sz w:val="22"/>
          <w:szCs w:val="22"/>
        </w:rPr>
        <w:t>.</w:t>
      </w:r>
    </w:p>
    <w:p w:rsidR="00F41848" w:rsidRPr="00CD7DDA" w:rsidRDefault="00F41848" w:rsidP="00F24201">
      <w:pPr>
        <w:jc w:val="center"/>
        <w:rPr>
          <w:rFonts w:ascii="Cambria" w:hAnsi="Cambria" w:cs="Arial"/>
        </w:rPr>
      </w:pPr>
      <w:r w:rsidRPr="00CD7DDA">
        <w:rPr>
          <w:rFonts w:ascii="Cambria" w:hAnsi="Cambria" w:cs="Arial"/>
          <w:b/>
          <w:u w:val="single"/>
        </w:rPr>
        <w:t>ARTICLE V</w:t>
      </w:r>
    </w:p>
    <w:p w:rsidR="00F41848" w:rsidRDefault="00F41848" w:rsidP="00F41848">
      <w:pPr>
        <w:jc w:val="center"/>
        <w:rPr>
          <w:rFonts w:ascii="Cambria" w:hAnsi="Cambria" w:cs="Arial"/>
          <w:b/>
          <w:sz w:val="22"/>
          <w:szCs w:val="22"/>
        </w:rPr>
      </w:pPr>
      <w:r w:rsidRPr="00361C29">
        <w:rPr>
          <w:rFonts w:ascii="Cambria" w:hAnsi="Cambria" w:cs="Arial"/>
          <w:b/>
          <w:sz w:val="22"/>
          <w:szCs w:val="22"/>
        </w:rPr>
        <w:t>Officers</w:t>
      </w:r>
    </w:p>
    <w:p w:rsidR="00361C29" w:rsidRPr="00361C29" w:rsidRDefault="00361C29" w:rsidP="00F41848">
      <w:pPr>
        <w:jc w:val="center"/>
        <w:rPr>
          <w:rFonts w:ascii="Cambria" w:hAnsi="Cambria" w:cs="Arial"/>
          <w:b/>
          <w:sz w:val="22"/>
          <w:szCs w:val="22"/>
        </w:rPr>
      </w:pPr>
    </w:p>
    <w:p w:rsidR="00F41848" w:rsidRPr="00361C29" w:rsidRDefault="00F41848" w:rsidP="00F41848">
      <w:pPr>
        <w:rPr>
          <w:rFonts w:ascii="Cambria" w:hAnsi="Cambria" w:cs="Arial"/>
          <w:sz w:val="22"/>
          <w:szCs w:val="22"/>
          <w:u w:val="single"/>
        </w:rPr>
      </w:pPr>
      <w:r w:rsidRPr="00361C29">
        <w:rPr>
          <w:rFonts w:ascii="Cambria" w:hAnsi="Cambria" w:cs="Arial"/>
          <w:sz w:val="22"/>
          <w:szCs w:val="22"/>
          <w:u w:val="single"/>
        </w:rPr>
        <w:t>Section 1</w:t>
      </w:r>
      <w:r w:rsidRPr="00361C29">
        <w:rPr>
          <w:rFonts w:ascii="Cambria" w:hAnsi="Cambria" w:cs="Arial"/>
          <w:sz w:val="22"/>
          <w:szCs w:val="22"/>
        </w:rPr>
        <w:tab/>
      </w:r>
      <w:r w:rsidRPr="00361C29">
        <w:rPr>
          <w:rFonts w:ascii="Cambria" w:hAnsi="Cambria" w:cs="Arial"/>
          <w:sz w:val="22"/>
          <w:szCs w:val="22"/>
          <w:u w:val="single"/>
        </w:rPr>
        <w:t>Officers</w:t>
      </w:r>
    </w:p>
    <w:p w:rsidR="00F41848" w:rsidRPr="00361C29" w:rsidRDefault="00F41848" w:rsidP="00F41848">
      <w:pPr>
        <w:rPr>
          <w:rFonts w:ascii="Cambria" w:hAnsi="Cambria" w:cs="Arial"/>
          <w:sz w:val="22"/>
          <w:szCs w:val="22"/>
          <w:u w:val="single"/>
        </w:rPr>
      </w:pPr>
    </w:p>
    <w:p w:rsidR="00F41848" w:rsidRPr="00361C29" w:rsidRDefault="00F41848" w:rsidP="00F41848">
      <w:pPr>
        <w:rPr>
          <w:rFonts w:ascii="Cambria" w:hAnsi="Cambria" w:cs="Arial"/>
          <w:sz w:val="22"/>
          <w:szCs w:val="22"/>
        </w:rPr>
      </w:pPr>
      <w:r w:rsidRPr="00361C29">
        <w:rPr>
          <w:rFonts w:ascii="Cambria" w:hAnsi="Cambria" w:cs="Arial"/>
          <w:sz w:val="22"/>
          <w:szCs w:val="22"/>
        </w:rPr>
        <w:t xml:space="preserve">The officers of the Board are: Chairperson and Vice Chairperson of the Board, Secretary, Treasurer and Past President. Officers are selected from the Board voting members and must </w:t>
      </w:r>
      <w:r w:rsidR="00037821">
        <w:rPr>
          <w:rFonts w:ascii="Cambria" w:hAnsi="Cambria" w:cs="Arial"/>
          <w:sz w:val="22"/>
          <w:szCs w:val="22"/>
        </w:rPr>
        <w:t xml:space="preserve">be </w:t>
      </w:r>
      <w:r w:rsidRPr="00361C29">
        <w:rPr>
          <w:rFonts w:ascii="Cambria" w:hAnsi="Cambria" w:cs="Arial"/>
          <w:sz w:val="22"/>
          <w:szCs w:val="22"/>
        </w:rPr>
        <w:t xml:space="preserve">business representatives. Officers are elected by the Board membership and serve one </w:t>
      </w:r>
      <w:r w:rsidR="00361C29">
        <w:rPr>
          <w:rFonts w:ascii="Cambria" w:hAnsi="Cambria" w:cs="Arial"/>
          <w:sz w:val="22"/>
          <w:szCs w:val="22"/>
        </w:rPr>
        <w:t xml:space="preserve">(1) </w:t>
      </w:r>
      <w:r w:rsidRPr="00361C29">
        <w:rPr>
          <w:rFonts w:ascii="Cambria" w:hAnsi="Cambria" w:cs="Arial"/>
          <w:sz w:val="22"/>
          <w:szCs w:val="22"/>
        </w:rPr>
        <w:t>year terms. No Board member shall serve in any one office for more than two (2) consecutive years.</w:t>
      </w:r>
    </w:p>
    <w:p w:rsidR="00F41848" w:rsidRPr="00361C29" w:rsidRDefault="00F41848" w:rsidP="00F41848">
      <w:pPr>
        <w:rPr>
          <w:rFonts w:ascii="Cambria" w:hAnsi="Cambria" w:cs="Arial"/>
          <w:sz w:val="22"/>
          <w:szCs w:val="22"/>
        </w:rPr>
      </w:pPr>
    </w:p>
    <w:p w:rsidR="00F41848" w:rsidRPr="00361C29" w:rsidRDefault="00F41848" w:rsidP="00F41848">
      <w:pPr>
        <w:rPr>
          <w:rFonts w:ascii="Cambria" w:hAnsi="Cambria" w:cs="Arial"/>
          <w:sz w:val="22"/>
          <w:szCs w:val="22"/>
          <w:u w:val="single"/>
        </w:rPr>
      </w:pPr>
      <w:r w:rsidRPr="00361C29">
        <w:rPr>
          <w:rFonts w:ascii="Cambria" w:hAnsi="Cambria" w:cs="Arial"/>
          <w:sz w:val="22"/>
          <w:szCs w:val="22"/>
          <w:u w:val="single"/>
        </w:rPr>
        <w:t>Section 2</w:t>
      </w:r>
      <w:r w:rsidRPr="00361C29">
        <w:rPr>
          <w:rFonts w:ascii="Cambria" w:hAnsi="Cambria" w:cs="Arial"/>
          <w:sz w:val="22"/>
          <w:szCs w:val="22"/>
        </w:rPr>
        <w:tab/>
      </w:r>
      <w:r w:rsidRPr="00361C29">
        <w:rPr>
          <w:rFonts w:ascii="Cambria" w:hAnsi="Cambria" w:cs="Arial"/>
          <w:sz w:val="22"/>
          <w:szCs w:val="22"/>
          <w:u w:val="single"/>
        </w:rPr>
        <w:t>Resignation and Removal</w:t>
      </w:r>
    </w:p>
    <w:p w:rsidR="00F41848" w:rsidRPr="00361C29" w:rsidRDefault="00F41848" w:rsidP="00F41848">
      <w:pPr>
        <w:rPr>
          <w:rFonts w:ascii="Cambria" w:hAnsi="Cambria" w:cs="Arial"/>
          <w:sz w:val="22"/>
          <w:szCs w:val="22"/>
          <w:u w:val="single"/>
        </w:rPr>
      </w:pPr>
    </w:p>
    <w:p w:rsidR="00F41848" w:rsidRPr="00361C29" w:rsidRDefault="00F41848" w:rsidP="00F41848">
      <w:pPr>
        <w:rPr>
          <w:rFonts w:ascii="Cambria" w:hAnsi="Cambria" w:cs="Arial"/>
          <w:sz w:val="22"/>
          <w:szCs w:val="22"/>
        </w:rPr>
      </w:pPr>
      <w:r w:rsidRPr="00361C29">
        <w:rPr>
          <w:rFonts w:ascii="Cambria" w:hAnsi="Cambria" w:cs="Arial"/>
          <w:sz w:val="22"/>
          <w:szCs w:val="22"/>
        </w:rPr>
        <w:t>The Board officers may resign from office at any time by giving written notice of such resignation to the Board and to the resident Board of County Commissioners. Officers may be removed from office, either with or without cause by a simple majority of the voting members of the Board. The officers may resign from their respective office and still remain on the Board.</w:t>
      </w:r>
    </w:p>
    <w:p w:rsidR="00F41848" w:rsidRPr="00361C29" w:rsidRDefault="00F41848" w:rsidP="00F41848">
      <w:pPr>
        <w:rPr>
          <w:rFonts w:ascii="Cambria" w:hAnsi="Cambria" w:cs="Arial"/>
          <w:sz w:val="22"/>
          <w:szCs w:val="22"/>
        </w:rPr>
      </w:pPr>
    </w:p>
    <w:p w:rsidR="00F41848" w:rsidRPr="00361C29" w:rsidRDefault="00F41848" w:rsidP="00F41848">
      <w:pPr>
        <w:rPr>
          <w:rFonts w:ascii="Cambria" w:hAnsi="Cambria" w:cs="Arial"/>
          <w:sz w:val="22"/>
          <w:szCs w:val="22"/>
          <w:u w:val="single"/>
        </w:rPr>
      </w:pPr>
      <w:r w:rsidRPr="00361C29">
        <w:rPr>
          <w:rFonts w:ascii="Cambria" w:hAnsi="Cambria" w:cs="Arial"/>
          <w:sz w:val="22"/>
          <w:szCs w:val="22"/>
          <w:u w:val="single"/>
        </w:rPr>
        <w:t>Section 3</w:t>
      </w:r>
      <w:r w:rsidRPr="00361C29">
        <w:rPr>
          <w:rFonts w:ascii="Cambria" w:hAnsi="Cambria" w:cs="Arial"/>
          <w:sz w:val="22"/>
          <w:szCs w:val="22"/>
        </w:rPr>
        <w:tab/>
      </w:r>
      <w:r w:rsidRPr="00361C29">
        <w:rPr>
          <w:rFonts w:ascii="Cambria" w:hAnsi="Cambria" w:cs="Arial"/>
          <w:sz w:val="22"/>
          <w:szCs w:val="22"/>
          <w:u w:val="single"/>
        </w:rPr>
        <w:t>Chairperson of the Board</w:t>
      </w:r>
    </w:p>
    <w:p w:rsidR="00F41848" w:rsidRPr="00361C29" w:rsidRDefault="00F41848" w:rsidP="00F41848">
      <w:pPr>
        <w:rPr>
          <w:rFonts w:ascii="Cambria" w:hAnsi="Cambria" w:cs="Arial"/>
          <w:sz w:val="22"/>
          <w:szCs w:val="22"/>
          <w:u w:val="single"/>
        </w:rPr>
      </w:pPr>
    </w:p>
    <w:p w:rsidR="00F41848" w:rsidRPr="00361C29" w:rsidRDefault="00F41848" w:rsidP="00F41848">
      <w:pPr>
        <w:rPr>
          <w:rFonts w:ascii="Cambria" w:hAnsi="Cambria" w:cs="Arial"/>
          <w:sz w:val="22"/>
          <w:szCs w:val="22"/>
        </w:rPr>
      </w:pPr>
      <w:r w:rsidRPr="00361C29">
        <w:rPr>
          <w:rFonts w:ascii="Cambria" w:hAnsi="Cambria" w:cs="Arial"/>
          <w:sz w:val="22"/>
          <w:szCs w:val="22"/>
        </w:rPr>
        <w:t>The Chairperson of the Board presides at meetings of the Board. He or she appoints the members to all committees, except as provided in these Bylaws. The Chairperson shall serve as a member of all committees. The Chairperson may delegate duties as the Chairperson deems appropriate.</w:t>
      </w:r>
    </w:p>
    <w:p w:rsidR="00F41848" w:rsidRPr="00361C29" w:rsidRDefault="00F41848" w:rsidP="00F41848">
      <w:pPr>
        <w:rPr>
          <w:rFonts w:ascii="Cambria" w:hAnsi="Cambria" w:cs="Arial"/>
          <w:sz w:val="22"/>
          <w:szCs w:val="22"/>
        </w:rPr>
      </w:pPr>
    </w:p>
    <w:p w:rsidR="00F41848" w:rsidRPr="00361C29" w:rsidRDefault="00F41848" w:rsidP="00F41848">
      <w:pPr>
        <w:rPr>
          <w:rFonts w:ascii="Cambria" w:hAnsi="Cambria" w:cs="Arial"/>
          <w:sz w:val="22"/>
          <w:szCs w:val="22"/>
          <w:u w:val="single"/>
        </w:rPr>
      </w:pPr>
      <w:r w:rsidRPr="00361C29">
        <w:rPr>
          <w:rFonts w:ascii="Cambria" w:hAnsi="Cambria" w:cs="Arial"/>
          <w:sz w:val="22"/>
          <w:szCs w:val="22"/>
          <w:u w:val="single"/>
        </w:rPr>
        <w:t>Section 4</w:t>
      </w:r>
      <w:r w:rsidRPr="00361C29">
        <w:rPr>
          <w:rFonts w:ascii="Cambria" w:hAnsi="Cambria" w:cs="Arial"/>
          <w:sz w:val="22"/>
          <w:szCs w:val="22"/>
        </w:rPr>
        <w:tab/>
      </w:r>
      <w:r w:rsidRPr="00361C29">
        <w:rPr>
          <w:rFonts w:ascii="Cambria" w:hAnsi="Cambria" w:cs="Arial"/>
          <w:sz w:val="22"/>
          <w:szCs w:val="22"/>
          <w:u w:val="single"/>
        </w:rPr>
        <w:t>Vice Chairperson of the Board</w:t>
      </w:r>
    </w:p>
    <w:p w:rsidR="00F41848" w:rsidRPr="00361C29" w:rsidRDefault="00F41848" w:rsidP="00F41848">
      <w:pPr>
        <w:rPr>
          <w:rFonts w:ascii="Cambria" w:hAnsi="Cambria" w:cs="Arial"/>
          <w:sz w:val="22"/>
          <w:szCs w:val="22"/>
          <w:u w:val="single"/>
        </w:rPr>
      </w:pPr>
    </w:p>
    <w:p w:rsidR="00F41848" w:rsidRPr="00361C29" w:rsidRDefault="00AC3BA4" w:rsidP="00F41848">
      <w:pPr>
        <w:rPr>
          <w:rFonts w:ascii="Cambria" w:hAnsi="Cambria" w:cs="Arial"/>
          <w:sz w:val="22"/>
          <w:szCs w:val="22"/>
        </w:rPr>
      </w:pPr>
      <w:r w:rsidRPr="00361C29">
        <w:rPr>
          <w:rFonts w:ascii="Cambria" w:hAnsi="Cambria" w:cs="Arial"/>
          <w:sz w:val="22"/>
          <w:szCs w:val="22"/>
        </w:rPr>
        <w:t>In the absence of the Chairperson, or in the event of his/her inability to act, or if that office is temporarily vacant, the Vice Chairperson exercises all of the powers and performs all of the duties of the Chairperson. The Vice Chairperson has such additional powers and performs such duties as may be assigned by the Board.</w:t>
      </w:r>
    </w:p>
    <w:p w:rsidR="00361C29" w:rsidRDefault="00361C29" w:rsidP="00F41848">
      <w:pPr>
        <w:rPr>
          <w:rFonts w:ascii="Cambria" w:hAnsi="Cambria" w:cs="Arial"/>
          <w:sz w:val="22"/>
          <w:szCs w:val="22"/>
          <w:u w:val="single"/>
        </w:rPr>
      </w:pPr>
    </w:p>
    <w:p w:rsidR="00AC3BA4" w:rsidRPr="00361C29" w:rsidRDefault="00AC3BA4" w:rsidP="00F41848">
      <w:pPr>
        <w:rPr>
          <w:rFonts w:ascii="Cambria" w:hAnsi="Cambria" w:cs="Arial"/>
          <w:sz w:val="22"/>
          <w:szCs w:val="22"/>
          <w:u w:val="single"/>
        </w:rPr>
      </w:pPr>
      <w:r w:rsidRPr="00361C29">
        <w:rPr>
          <w:rFonts w:ascii="Cambria" w:hAnsi="Cambria" w:cs="Arial"/>
          <w:sz w:val="22"/>
          <w:szCs w:val="22"/>
          <w:u w:val="single"/>
        </w:rPr>
        <w:t>Section 5</w:t>
      </w:r>
      <w:r w:rsidRPr="00361C29">
        <w:rPr>
          <w:rFonts w:ascii="Cambria" w:hAnsi="Cambria" w:cs="Arial"/>
          <w:sz w:val="22"/>
          <w:szCs w:val="22"/>
        </w:rPr>
        <w:tab/>
      </w:r>
      <w:r w:rsidRPr="00361C29">
        <w:rPr>
          <w:rFonts w:ascii="Cambria" w:hAnsi="Cambria" w:cs="Arial"/>
          <w:sz w:val="22"/>
          <w:szCs w:val="22"/>
          <w:u w:val="single"/>
        </w:rPr>
        <w:t>Executive Council</w:t>
      </w:r>
    </w:p>
    <w:p w:rsidR="0043610F" w:rsidRPr="00361C29" w:rsidRDefault="0043610F">
      <w:pPr>
        <w:rPr>
          <w:rFonts w:ascii="Cambria" w:hAnsi="Cambria" w:cs="Arial"/>
          <w:sz w:val="22"/>
          <w:szCs w:val="22"/>
        </w:rPr>
      </w:pPr>
    </w:p>
    <w:p w:rsidR="00AC3BA4" w:rsidRPr="00361C29" w:rsidRDefault="00AC3BA4">
      <w:pPr>
        <w:rPr>
          <w:rFonts w:ascii="Cambria" w:hAnsi="Cambria" w:cs="Arial"/>
          <w:sz w:val="22"/>
          <w:szCs w:val="22"/>
        </w:rPr>
      </w:pPr>
      <w:r w:rsidRPr="00361C29">
        <w:rPr>
          <w:rFonts w:ascii="Cambria" w:hAnsi="Cambria" w:cs="Arial"/>
          <w:sz w:val="22"/>
          <w:szCs w:val="22"/>
        </w:rPr>
        <w:t xml:space="preserve">An Executive Council shall be formed to review grant applications and provide approval between regularly scheduled meetings. The Executive Council shall also have authority to review and approve business that cannot be held until the next regularly scheduled </w:t>
      </w:r>
      <w:r w:rsidR="00D80FDD">
        <w:rPr>
          <w:rFonts w:ascii="Cambria" w:hAnsi="Cambria" w:cs="Arial"/>
          <w:sz w:val="22"/>
          <w:szCs w:val="22"/>
        </w:rPr>
        <w:t>Board</w:t>
      </w:r>
      <w:r w:rsidRPr="00361C29">
        <w:rPr>
          <w:rFonts w:ascii="Cambria" w:hAnsi="Cambria" w:cs="Arial"/>
          <w:sz w:val="22"/>
          <w:szCs w:val="22"/>
        </w:rPr>
        <w:t xml:space="preserve"> meeting. Every effort shall be made to conduct business before the full Board, but in the event of opportunities that arise, specifically related to funding that cannot be held, the Executive Council shall meet to review and provide tentative approval. Any Executive Council action shall be reviewed with a Board vote at the next regularly scheduled </w:t>
      </w:r>
      <w:r w:rsidR="00D80FDD">
        <w:rPr>
          <w:rFonts w:ascii="Cambria" w:hAnsi="Cambria" w:cs="Arial"/>
          <w:sz w:val="22"/>
          <w:szCs w:val="22"/>
        </w:rPr>
        <w:t>Board</w:t>
      </w:r>
      <w:r w:rsidRPr="00361C29">
        <w:rPr>
          <w:rFonts w:ascii="Cambria" w:hAnsi="Cambria" w:cs="Arial"/>
          <w:sz w:val="22"/>
          <w:szCs w:val="22"/>
        </w:rPr>
        <w:t xml:space="preserve"> meeting.</w:t>
      </w:r>
    </w:p>
    <w:p w:rsidR="00AC3BA4" w:rsidRPr="00361C29" w:rsidRDefault="00AC3BA4">
      <w:pPr>
        <w:rPr>
          <w:rFonts w:ascii="Cambria" w:hAnsi="Cambria" w:cs="Arial"/>
          <w:sz w:val="22"/>
          <w:szCs w:val="22"/>
        </w:rPr>
      </w:pPr>
    </w:p>
    <w:p w:rsidR="00D80FDD" w:rsidRPr="00361C29" w:rsidRDefault="00AC3BA4" w:rsidP="00D80FDD">
      <w:pPr>
        <w:rPr>
          <w:rFonts w:ascii="Cambria" w:hAnsi="Cambria" w:cs="Arial"/>
          <w:sz w:val="22"/>
          <w:szCs w:val="22"/>
        </w:rPr>
      </w:pPr>
      <w:r w:rsidRPr="00361C29">
        <w:rPr>
          <w:rFonts w:ascii="Cambria" w:hAnsi="Cambria" w:cs="Arial"/>
          <w:sz w:val="22"/>
          <w:szCs w:val="22"/>
        </w:rPr>
        <w:t>The Executive Council shall be composed of the W</w:t>
      </w:r>
      <w:r w:rsidR="00D80FDD">
        <w:rPr>
          <w:rFonts w:ascii="Cambria" w:hAnsi="Cambria" w:cs="Arial"/>
          <w:sz w:val="22"/>
          <w:szCs w:val="22"/>
        </w:rPr>
        <w:t>D</w:t>
      </w:r>
      <w:r w:rsidRPr="00361C29">
        <w:rPr>
          <w:rFonts w:ascii="Cambria" w:hAnsi="Cambria" w:cs="Arial"/>
          <w:sz w:val="22"/>
          <w:szCs w:val="22"/>
        </w:rPr>
        <w:t>B Chair, Vice Chair, past W</w:t>
      </w:r>
      <w:r w:rsidR="00D80FDD">
        <w:rPr>
          <w:rFonts w:ascii="Cambria" w:hAnsi="Cambria" w:cs="Arial"/>
          <w:sz w:val="22"/>
          <w:szCs w:val="22"/>
        </w:rPr>
        <w:t>D</w:t>
      </w:r>
      <w:r w:rsidRPr="00361C29">
        <w:rPr>
          <w:rFonts w:ascii="Cambria" w:hAnsi="Cambria" w:cs="Arial"/>
          <w:sz w:val="22"/>
          <w:szCs w:val="22"/>
        </w:rPr>
        <w:t>B Chair, and 4 other members appointed by the W</w:t>
      </w:r>
      <w:r w:rsidR="00D80FDD">
        <w:rPr>
          <w:rFonts w:ascii="Cambria" w:hAnsi="Cambria" w:cs="Arial"/>
          <w:sz w:val="22"/>
          <w:szCs w:val="22"/>
        </w:rPr>
        <w:t>D</w:t>
      </w:r>
      <w:r w:rsidRPr="00361C29">
        <w:rPr>
          <w:rFonts w:ascii="Cambria" w:hAnsi="Cambria" w:cs="Arial"/>
          <w:sz w:val="22"/>
          <w:szCs w:val="22"/>
        </w:rPr>
        <w:t>B Chair. Members shall serve a two (2) year term on the Executive Council. Total Executive Council composition shall be 51% business.</w:t>
      </w:r>
      <w:r w:rsidR="00D80FDD">
        <w:rPr>
          <w:rFonts w:ascii="Cambria" w:hAnsi="Cambria" w:cs="Arial"/>
          <w:sz w:val="22"/>
          <w:szCs w:val="22"/>
        </w:rPr>
        <w:t xml:space="preserve">  Four </w:t>
      </w:r>
      <w:r w:rsidR="00D80FDD" w:rsidRPr="00361C29">
        <w:rPr>
          <w:rFonts w:ascii="Cambria" w:hAnsi="Cambria" w:cs="Arial"/>
          <w:sz w:val="22"/>
          <w:szCs w:val="22"/>
        </w:rPr>
        <w:t>(</w:t>
      </w:r>
      <w:r w:rsidR="00D80FDD">
        <w:rPr>
          <w:rFonts w:ascii="Cambria" w:hAnsi="Cambria" w:cs="Arial"/>
          <w:sz w:val="22"/>
          <w:szCs w:val="22"/>
        </w:rPr>
        <w:t>4</w:t>
      </w:r>
      <w:r w:rsidR="00D80FDD" w:rsidRPr="00361C29">
        <w:rPr>
          <w:rFonts w:ascii="Cambria" w:hAnsi="Cambria" w:cs="Arial"/>
          <w:sz w:val="22"/>
          <w:szCs w:val="22"/>
        </w:rPr>
        <w:t xml:space="preserve">) members, with at least two (2) counties present, </w:t>
      </w:r>
      <w:r w:rsidR="001B26ED" w:rsidRPr="00361C29">
        <w:rPr>
          <w:rFonts w:ascii="Cambria" w:hAnsi="Cambria" w:cs="Arial"/>
          <w:sz w:val="22"/>
          <w:szCs w:val="22"/>
        </w:rPr>
        <w:t>constitute</w:t>
      </w:r>
      <w:r w:rsidR="00D80FDD" w:rsidRPr="00361C29">
        <w:rPr>
          <w:rFonts w:ascii="Cambria" w:hAnsi="Cambria" w:cs="Arial"/>
          <w:sz w:val="22"/>
          <w:szCs w:val="22"/>
        </w:rPr>
        <w:t xml:space="preserve"> a quorum for the transaction of business.</w:t>
      </w:r>
    </w:p>
    <w:p w:rsidR="00AC3BA4" w:rsidRPr="00361C29" w:rsidRDefault="00AC3BA4">
      <w:pPr>
        <w:rPr>
          <w:rFonts w:ascii="Cambria" w:hAnsi="Cambria" w:cs="Arial"/>
          <w:sz w:val="22"/>
          <w:szCs w:val="22"/>
        </w:rPr>
      </w:pPr>
    </w:p>
    <w:p w:rsidR="00361C29" w:rsidRPr="00361C29" w:rsidRDefault="00361C29">
      <w:pPr>
        <w:rPr>
          <w:rFonts w:ascii="Cambria" w:hAnsi="Cambria" w:cs="Arial"/>
          <w:sz w:val="22"/>
          <w:szCs w:val="22"/>
          <w:u w:val="single"/>
        </w:rPr>
      </w:pPr>
    </w:p>
    <w:p w:rsidR="00CD7DDA" w:rsidRDefault="00CD7DDA">
      <w:pPr>
        <w:rPr>
          <w:rFonts w:ascii="Cambria" w:hAnsi="Cambria" w:cs="Arial"/>
          <w:sz w:val="22"/>
          <w:szCs w:val="22"/>
          <w:u w:val="single"/>
        </w:rPr>
      </w:pPr>
    </w:p>
    <w:p w:rsidR="00CD7DDA" w:rsidRDefault="00CD7DDA">
      <w:pPr>
        <w:rPr>
          <w:rFonts w:ascii="Cambria" w:hAnsi="Cambria" w:cs="Arial"/>
          <w:sz w:val="22"/>
          <w:szCs w:val="22"/>
          <w:u w:val="single"/>
        </w:rPr>
      </w:pPr>
    </w:p>
    <w:p w:rsidR="00AC3BA4" w:rsidRPr="00361C29" w:rsidRDefault="00AC3BA4">
      <w:pPr>
        <w:rPr>
          <w:rFonts w:ascii="Cambria" w:hAnsi="Cambria" w:cs="Arial"/>
          <w:sz w:val="22"/>
          <w:szCs w:val="22"/>
          <w:u w:val="single"/>
        </w:rPr>
      </w:pPr>
      <w:r w:rsidRPr="00361C29">
        <w:rPr>
          <w:rFonts w:ascii="Cambria" w:hAnsi="Cambria" w:cs="Arial"/>
          <w:sz w:val="22"/>
          <w:szCs w:val="22"/>
          <w:u w:val="single"/>
        </w:rPr>
        <w:t>Section 6</w:t>
      </w:r>
      <w:r w:rsidRPr="00361C29">
        <w:rPr>
          <w:rFonts w:ascii="Cambria" w:hAnsi="Cambria" w:cs="Arial"/>
          <w:sz w:val="22"/>
          <w:szCs w:val="22"/>
        </w:rPr>
        <w:tab/>
      </w:r>
      <w:r w:rsidRPr="00361C29">
        <w:rPr>
          <w:rFonts w:ascii="Cambria" w:hAnsi="Cambria" w:cs="Arial"/>
          <w:sz w:val="22"/>
          <w:szCs w:val="22"/>
          <w:u w:val="single"/>
        </w:rPr>
        <w:t>Absence of Chairperson a</w:t>
      </w:r>
      <w:r w:rsidR="00326D4C" w:rsidRPr="00361C29">
        <w:rPr>
          <w:rFonts w:ascii="Cambria" w:hAnsi="Cambria" w:cs="Arial"/>
          <w:sz w:val="22"/>
          <w:szCs w:val="22"/>
          <w:u w:val="single"/>
        </w:rPr>
        <w:t>nd Vice Chairperson at a M</w:t>
      </w:r>
      <w:r w:rsidRPr="00361C29">
        <w:rPr>
          <w:rFonts w:ascii="Cambria" w:hAnsi="Cambria" w:cs="Arial"/>
          <w:sz w:val="22"/>
          <w:szCs w:val="22"/>
          <w:u w:val="single"/>
        </w:rPr>
        <w:t>eeting</w:t>
      </w:r>
    </w:p>
    <w:p w:rsidR="00AC3BA4" w:rsidRPr="00361C29" w:rsidRDefault="00AC3BA4">
      <w:pPr>
        <w:rPr>
          <w:rFonts w:ascii="Cambria" w:hAnsi="Cambria" w:cs="Arial"/>
          <w:sz w:val="22"/>
          <w:szCs w:val="22"/>
          <w:u w:val="single"/>
        </w:rPr>
      </w:pPr>
    </w:p>
    <w:p w:rsidR="00AC3BA4" w:rsidRPr="00361C29" w:rsidRDefault="00AC3BA4">
      <w:pPr>
        <w:rPr>
          <w:rFonts w:ascii="Cambria" w:hAnsi="Cambria" w:cs="Arial"/>
          <w:sz w:val="22"/>
          <w:szCs w:val="22"/>
        </w:rPr>
      </w:pPr>
      <w:r w:rsidRPr="00361C29">
        <w:rPr>
          <w:rFonts w:ascii="Cambria" w:hAnsi="Cambria" w:cs="Arial"/>
          <w:sz w:val="22"/>
          <w:szCs w:val="22"/>
        </w:rPr>
        <w:t xml:space="preserve">In the absence of the Chairperson and Vice Chairperson at a meeting, the members making up a quorum may appoint an individual to Chair the meeting. The appointment is only for </w:t>
      </w:r>
      <w:r w:rsidR="00D80FDD" w:rsidRPr="00361C29">
        <w:rPr>
          <w:rFonts w:ascii="Cambria" w:hAnsi="Cambria" w:cs="Arial"/>
          <w:sz w:val="22"/>
          <w:szCs w:val="22"/>
        </w:rPr>
        <w:t>chairing</w:t>
      </w:r>
      <w:r w:rsidRPr="00361C29">
        <w:rPr>
          <w:rFonts w:ascii="Cambria" w:hAnsi="Cambria" w:cs="Arial"/>
          <w:sz w:val="22"/>
          <w:szCs w:val="22"/>
        </w:rPr>
        <w:t xml:space="preserve"> that scheduled meeting.</w:t>
      </w:r>
    </w:p>
    <w:p w:rsidR="00361C29" w:rsidRDefault="00361C29" w:rsidP="00AC3BA4">
      <w:pPr>
        <w:jc w:val="center"/>
        <w:rPr>
          <w:rFonts w:ascii="Cambria" w:hAnsi="Cambria" w:cs="Arial"/>
          <w:b/>
          <w:sz w:val="26"/>
          <w:szCs w:val="26"/>
          <w:u w:val="single"/>
        </w:rPr>
      </w:pPr>
    </w:p>
    <w:p w:rsidR="00AC3BA4" w:rsidRPr="00CD7DDA" w:rsidRDefault="00AC3BA4" w:rsidP="00AC3BA4">
      <w:pPr>
        <w:jc w:val="center"/>
        <w:rPr>
          <w:rFonts w:ascii="Cambria" w:hAnsi="Cambria" w:cs="Arial"/>
          <w:b/>
          <w:u w:val="single"/>
        </w:rPr>
      </w:pPr>
      <w:r w:rsidRPr="00CD7DDA">
        <w:rPr>
          <w:rFonts w:ascii="Cambria" w:hAnsi="Cambria" w:cs="Arial"/>
          <w:b/>
          <w:u w:val="single"/>
        </w:rPr>
        <w:t>ARTICLE VI</w:t>
      </w:r>
    </w:p>
    <w:p w:rsidR="00AC3BA4" w:rsidRDefault="00AC3BA4" w:rsidP="00AC3BA4">
      <w:pPr>
        <w:jc w:val="center"/>
        <w:rPr>
          <w:rFonts w:ascii="Cambria" w:hAnsi="Cambria" w:cs="Arial"/>
          <w:b/>
          <w:sz w:val="22"/>
          <w:szCs w:val="22"/>
        </w:rPr>
      </w:pPr>
      <w:r w:rsidRPr="00361C29">
        <w:rPr>
          <w:rFonts w:ascii="Cambria" w:hAnsi="Cambria" w:cs="Arial"/>
          <w:b/>
          <w:sz w:val="22"/>
          <w:szCs w:val="22"/>
        </w:rPr>
        <w:t>Committees</w:t>
      </w:r>
    </w:p>
    <w:p w:rsidR="006F103C" w:rsidRPr="00361C29" w:rsidRDefault="006F103C" w:rsidP="00AC3BA4">
      <w:pPr>
        <w:jc w:val="center"/>
        <w:rPr>
          <w:rFonts w:ascii="Cambria" w:hAnsi="Cambria" w:cs="Arial"/>
          <w:b/>
          <w:sz w:val="22"/>
          <w:szCs w:val="22"/>
        </w:rPr>
      </w:pPr>
    </w:p>
    <w:p w:rsidR="00AC3BA4" w:rsidRPr="00361C29" w:rsidRDefault="00AC3BA4" w:rsidP="00AC3BA4">
      <w:pPr>
        <w:rPr>
          <w:rFonts w:ascii="Cambria" w:hAnsi="Cambria" w:cs="Arial"/>
          <w:sz w:val="22"/>
          <w:szCs w:val="22"/>
          <w:u w:val="single"/>
        </w:rPr>
      </w:pPr>
      <w:r w:rsidRPr="00361C29">
        <w:rPr>
          <w:rFonts w:ascii="Cambria" w:hAnsi="Cambria" w:cs="Arial"/>
          <w:sz w:val="22"/>
          <w:szCs w:val="22"/>
          <w:u w:val="single"/>
        </w:rPr>
        <w:t>Section 1</w:t>
      </w:r>
      <w:r w:rsidRPr="00361C29">
        <w:rPr>
          <w:rFonts w:ascii="Cambria" w:hAnsi="Cambria" w:cs="Arial"/>
          <w:sz w:val="22"/>
          <w:szCs w:val="22"/>
        </w:rPr>
        <w:t xml:space="preserve"> </w:t>
      </w:r>
      <w:r w:rsidRPr="00361C29">
        <w:rPr>
          <w:rFonts w:ascii="Cambria" w:hAnsi="Cambria" w:cs="Arial"/>
          <w:sz w:val="22"/>
          <w:szCs w:val="22"/>
        </w:rPr>
        <w:tab/>
      </w:r>
      <w:r w:rsidRPr="00361C29">
        <w:rPr>
          <w:rFonts w:ascii="Cambria" w:hAnsi="Cambria" w:cs="Arial"/>
          <w:sz w:val="22"/>
          <w:szCs w:val="22"/>
          <w:u w:val="single"/>
        </w:rPr>
        <w:t>Standing Committees</w:t>
      </w:r>
    </w:p>
    <w:p w:rsidR="00AC3BA4" w:rsidRPr="00361C29" w:rsidRDefault="00AC3BA4" w:rsidP="00AC3BA4">
      <w:pPr>
        <w:rPr>
          <w:rFonts w:ascii="Cambria" w:hAnsi="Cambria" w:cs="Arial"/>
          <w:sz w:val="22"/>
          <w:szCs w:val="22"/>
          <w:u w:val="single"/>
        </w:rPr>
      </w:pPr>
    </w:p>
    <w:p w:rsidR="00F24201" w:rsidRPr="00361C29" w:rsidRDefault="00AC3BA4" w:rsidP="00AC3BA4">
      <w:pPr>
        <w:rPr>
          <w:rFonts w:ascii="Cambria" w:hAnsi="Cambria" w:cs="Arial"/>
          <w:sz w:val="22"/>
          <w:szCs w:val="22"/>
        </w:rPr>
      </w:pPr>
      <w:r w:rsidRPr="00361C29">
        <w:rPr>
          <w:rFonts w:ascii="Cambria" w:hAnsi="Cambria" w:cs="Arial"/>
          <w:sz w:val="22"/>
          <w:szCs w:val="22"/>
        </w:rPr>
        <w:t>Standing Committees are established on a permanent basis. Al</w:t>
      </w:r>
      <w:r w:rsidR="00FD58B4" w:rsidRPr="00361C29">
        <w:rPr>
          <w:rFonts w:ascii="Cambria" w:hAnsi="Cambria" w:cs="Arial"/>
          <w:sz w:val="22"/>
          <w:szCs w:val="22"/>
        </w:rPr>
        <w:t>l reports and actions taken by Standing C</w:t>
      </w:r>
      <w:r w:rsidRPr="00361C29">
        <w:rPr>
          <w:rFonts w:ascii="Cambria" w:hAnsi="Cambria" w:cs="Arial"/>
          <w:sz w:val="22"/>
          <w:szCs w:val="22"/>
        </w:rPr>
        <w:t>ommittees must be approved by the Board. The following committees have been established:</w:t>
      </w:r>
      <w:r w:rsidR="00F24201" w:rsidRPr="00361C29">
        <w:rPr>
          <w:rFonts w:ascii="Cambria" w:hAnsi="Cambria" w:cs="Arial"/>
          <w:sz w:val="22"/>
          <w:szCs w:val="22"/>
        </w:rPr>
        <w:t xml:space="preserve"> </w:t>
      </w:r>
      <w:r w:rsidR="00F24201" w:rsidRPr="00361C29">
        <w:rPr>
          <w:rFonts w:ascii="Cambria" w:hAnsi="Cambria" w:cs="Arial"/>
          <w:sz w:val="22"/>
          <w:szCs w:val="22"/>
        </w:rPr>
        <w:tab/>
      </w:r>
      <w:r w:rsidR="00F24201" w:rsidRPr="00361C29">
        <w:rPr>
          <w:rFonts w:ascii="Cambria" w:hAnsi="Cambria" w:cs="Arial"/>
          <w:sz w:val="22"/>
          <w:szCs w:val="22"/>
        </w:rPr>
        <w:tab/>
      </w:r>
    </w:p>
    <w:p w:rsidR="00AC3BA4" w:rsidRDefault="00AC3BA4" w:rsidP="00F24201">
      <w:pPr>
        <w:numPr>
          <w:ilvl w:val="0"/>
          <w:numId w:val="3"/>
        </w:numPr>
        <w:rPr>
          <w:rFonts w:ascii="Cambria" w:hAnsi="Cambria" w:cs="Arial"/>
          <w:sz w:val="22"/>
          <w:szCs w:val="22"/>
        </w:rPr>
      </w:pPr>
      <w:r w:rsidRPr="00361C29">
        <w:rPr>
          <w:rFonts w:ascii="Cambria" w:hAnsi="Cambria" w:cs="Arial"/>
          <w:sz w:val="22"/>
          <w:szCs w:val="22"/>
        </w:rPr>
        <w:t>Area 16 Youth Council</w:t>
      </w:r>
    </w:p>
    <w:p w:rsidR="00D80FDD" w:rsidRPr="00361C29" w:rsidRDefault="00D80FDD" w:rsidP="00F24201">
      <w:pPr>
        <w:numPr>
          <w:ilvl w:val="0"/>
          <w:numId w:val="3"/>
        </w:numPr>
        <w:rPr>
          <w:rFonts w:ascii="Cambria" w:hAnsi="Cambria" w:cs="Arial"/>
          <w:sz w:val="22"/>
          <w:szCs w:val="22"/>
        </w:rPr>
      </w:pPr>
      <w:r>
        <w:rPr>
          <w:rFonts w:ascii="Cambria" w:hAnsi="Cambria" w:cs="Arial"/>
          <w:sz w:val="22"/>
          <w:szCs w:val="22"/>
        </w:rPr>
        <w:t>Executive Council</w:t>
      </w:r>
    </w:p>
    <w:p w:rsidR="00FD58B4" w:rsidRPr="00361C29" w:rsidRDefault="00FD58B4" w:rsidP="00AC3BA4">
      <w:pPr>
        <w:rPr>
          <w:rFonts w:ascii="Cambria" w:hAnsi="Cambria" w:cs="Arial"/>
          <w:sz w:val="22"/>
          <w:szCs w:val="22"/>
        </w:rPr>
      </w:pPr>
    </w:p>
    <w:p w:rsidR="00FD58B4" w:rsidRPr="00361C29" w:rsidRDefault="00FD58B4" w:rsidP="00AC3BA4">
      <w:pPr>
        <w:rPr>
          <w:rFonts w:ascii="Cambria" w:hAnsi="Cambria" w:cs="Arial"/>
          <w:sz w:val="22"/>
          <w:szCs w:val="22"/>
          <w:u w:val="single"/>
        </w:rPr>
      </w:pPr>
      <w:r w:rsidRPr="00361C29">
        <w:rPr>
          <w:rFonts w:ascii="Cambria" w:hAnsi="Cambria" w:cs="Arial"/>
          <w:sz w:val="22"/>
          <w:szCs w:val="22"/>
          <w:u w:val="single"/>
        </w:rPr>
        <w:t>Section 2</w:t>
      </w:r>
      <w:r w:rsidRPr="00361C29">
        <w:rPr>
          <w:rFonts w:ascii="Cambria" w:hAnsi="Cambria" w:cs="Arial"/>
          <w:sz w:val="22"/>
          <w:szCs w:val="22"/>
        </w:rPr>
        <w:tab/>
      </w:r>
      <w:r w:rsidRPr="00361C29">
        <w:rPr>
          <w:rFonts w:ascii="Cambria" w:hAnsi="Cambria" w:cs="Arial"/>
          <w:sz w:val="22"/>
          <w:szCs w:val="22"/>
          <w:u w:val="single"/>
        </w:rPr>
        <w:t>AD HOC Committees</w:t>
      </w:r>
    </w:p>
    <w:p w:rsidR="00FD58B4" w:rsidRPr="00361C29" w:rsidRDefault="00FD58B4" w:rsidP="00AC3BA4">
      <w:pPr>
        <w:rPr>
          <w:rFonts w:ascii="Cambria" w:hAnsi="Cambria" w:cs="Arial"/>
          <w:sz w:val="22"/>
          <w:szCs w:val="22"/>
          <w:u w:val="single"/>
        </w:rPr>
      </w:pPr>
    </w:p>
    <w:p w:rsidR="00FD58B4" w:rsidRPr="00361C29" w:rsidRDefault="00FD58B4" w:rsidP="00AC3BA4">
      <w:pPr>
        <w:rPr>
          <w:rFonts w:ascii="Cambria" w:hAnsi="Cambria" w:cs="Arial"/>
          <w:sz w:val="22"/>
          <w:szCs w:val="22"/>
        </w:rPr>
      </w:pPr>
      <w:r w:rsidRPr="00361C29">
        <w:rPr>
          <w:rFonts w:ascii="Cambria" w:hAnsi="Cambria" w:cs="Arial"/>
          <w:sz w:val="22"/>
          <w:szCs w:val="22"/>
        </w:rPr>
        <w:t>The Chairperson of the Board may appoint or authorize the appointment of other committees as may be deemed necessary or appropriate to carry out the purposed of the Board. The Board must approve all reports and actions taken by AD HOC Committees prior to implementation.</w:t>
      </w:r>
    </w:p>
    <w:p w:rsidR="00FD58B4" w:rsidRPr="00361C29" w:rsidRDefault="00FD58B4" w:rsidP="00AC3BA4">
      <w:pPr>
        <w:rPr>
          <w:rFonts w:ascii="Cambria" w:hAnsi="Cambria" w:cs="Arial"/>
          <w:sz w:val="22"/>
          <w:szCs w:val="22"/>
        </w:rPr>
      </w:pPr>
    </w:p>
    <w:p w:rsidR="00FD58B4" w:rsidRPr="00361C29" w:rsidRDefault="00FD58B4" w:rsidP="00AC3BA4">
      <w:pPr>
        <w:rPr>
          <w:rFonts w:ascii="Cambria" w:hAnsi="Cambria" w:cs="Arial"/>
          <w:sz w:val="22"/>
          <w:szCs w:val="22"/>
          <w:u w:val="single"/>
        </w:rPr>
      </w:pPr>
      <w:r w:rsidRPr="00361C29">
        <w:rPr>
          <w:rFonts w:ascii="Cambria" w:hAnsi="Cambria" w:cs="Arial"/>
          <w:sz w:val="22"/>
          <w:szCs w:val="22"/>
          <w:u w:val="single"/>
        </w:rPr>
        <w:t xml:space="preserve">Section </w:t>
      </w:r>
      <w:r w:rsidRPr="00361C29">
        <w:rPr>
          <w:rFonts w:ascii="Cambria" w:hAnsi="Cambria" w:cs="Arial"/>
          <w:sz w:val="22"/>
          <w:szCs w:val="22"/>
        </w:rPr>
        <w:t xml:space="preserve">3 </w:t>
      </w:r>
      <w:r w:rsidRPr="00361C29">
        <w:rPr>
          <w:rFonts w:ascii="Cambria" w:hAnsi="Cambria" w:cs="Arial"/>
          <w:sz w:val="22"/>
          <w:szCs w:val="22"/>
        </w:rPr>
        <w:tab/>
      </w:r>
      <w:r w:rsidRPr="00361C29">
        <w:rPr>
          <w:rFonts w:ascii="Cambria" w:hAnsi="Cambria" w:cs="Arial"/>
          <w:sz w:val="22"/>
          <w:szCs w:val="22"/>
          <w:u w:val="single"/>
        </w:rPr>
        <w:t>Committee Chairperson</w:t>
      </w:r>
    </w:p>
    <w:p w:rsidR="00FD58B4" w:rsidRPr="00361C29" w:rsidRDefault="00FD58B4" w:rsidP="00AC3BA4">
      <w:pPr>
        <w:rPr>
          <w:rFonts w:ascii="Cambria" w:hAnsi="Cambria" w:cs="Arial"/>
          <w:sz w:val="22"/>
          <w:szCs w:val="22"/>
          <w:u w:val="single"/>
        </w:rPr>
      </w:pPr>
    </w:p>
    <w:p w:rsidR="00FD58B4" w:rsidRPr="00361C29" w:rsidRDefault="00FD58B4" w:rsidP="00AC3BA4">
      <w:pPr>
        <w:rPr>
          <w:rFonts w:ascii="Cambria" w:hAnsi="Cambria" w:cs="Arial"/>
          <w:sz w:val="22"/>
          <w:szCs w:val="22"/>
        </w:rPr>
      </w:pPr>
      <w:r w:rsidRPr="00361C29">
        <w:rPr>
          <w:rFonts w:ascii="Cambria" w:hAnsi="Cambria" w:cs="Arial"/>
          <w:sz w:val="22"/>
          <w:szCs w:val="22"/>
        </w:rPr>
        <w:t>The Chairperson of the Board will appoint and remove members of the Standing or AD HOC Committees as deemed appropriate.</w:t>
      </w:r>
    </w:p>
    <w:p w:rsidR="00FD58B4" w:rsidRPr="00361C29" w:rsidRDefault="00FD58B4" w:rsidP="00AC3BA4">
      <w:pPr>
        <w:rPr>
          <w:rFonts w:ascii="Cambria" w:hAnsi="Cambria" w:cs="Arial"/>
          <w:sz w:val="22"/>
          <w:szCs w:val="22"/>
          <w:u w:val="single"/>
        </w:rPr>
      </w:pPr>
    </w:p>
    <w:p w:rsidR="00FD58B4" w:rsidRPr="00361C29" w:rsidRDefault="00FD58B4" w:rsidP="00AC3BA4">
      <w:pPr>
        <w:rPr>
          <w:rFonts w:ascii="Cambria" w:hAnsi="Cambria" w:cs="Arial"/>
          <w:sz w:val="22"/>
          <w:szCs w:val="22"/>
          <w:u w:val="single"/>
        </w:rPr>
      </w:pPr>
      <w:r w:rsidRPr="00361C29">
        <w:rPr>
          <w:rFonts w:ascii="Cambria" w:hAnsi="Cambria" w:cs="Arial"/>
          <w:sz w:val="22"/>
          <w:szCs w:val="22"/>
          <w:u w:val="single"/>
        </w:rPr>
        <w:t>Section 4</w:t>
      </w:r>
      <w:r w:rsidRPr="00361C29">
        <w:rPr>
          <w:rFonts w:ascii="Cambria" w:hAnsi="Cambria" w:cs="Arial"/>
          <w:sz w:val="22"/>
          <w:szCs w:val="22"/>
        </w:rPr>
        <w:t xml:space="preserve"> </w:t>
      </w:r>
      <w:r w:rsidRPr="00361C29">
        <w:rPr>
          <w:rFonts w:ascii="Cambria" w:hAnsi="Cambria" w:cs="Arial"/>
          <w:sz w:val="22"/>
          <w:szCs w:val="22"/>
        </w:rPr>
        <w:tab/>
      </w:r>
      <w:r w:rsidRPr="00361C29">
        <w:rPr>
          <w:rFonts w:ascii="Cambria" w:hAnsi="Cambria" w:cs="Arial"/>
          <w:sz w:val="22"/>
          <w:szCs w:val="22"/>
          <w:u w:val="single"/>
        </w:rPr>
        <w:t>Appointment of Committee Chairpersons</w:t>
      </w:r>
    </w:p>
    <w:p w:rsidR="00FD58B4" w:rsidRPr="00361C29" w:rsidRDefault="00FD58B4" w:rsidP="00AC3BA4">
      <w:pPr>
        <w:rPr>
          <w:rFonts w:ascii="Cambria" w:hAnsi="Cambria" w:cs="Arial"/>
          <w:sz w:val="22"/>
          <w:szCs w:val="22"/>
          <w:u w:val="single"/>
        </w:rPr>
      </w:pPr>
    </w:p>
    <w:p w:rsidR="00FD58B4" w:rsidRPr="00361C29" w:rsidRDefault="00FD58B4" w:rsidP="00AC3BA4">
      <w:pPr>
        <w:rPr>
          <w:rFonts w:ascii="Cambria" w:hAnsi="Cambria" w:cs="Arial"/>
          <w:sz w:val="22"/>
          <w:szCs w:val="22"/>
        </w:rPr>
      </w:pPr>
      <w:r w:rsidRPr="00361C29">
        <w:rPr>
          <w:rFonts w:ascii="Cambria" w:hAnsi="Cambria" w:cs="Arial"/>
          <w:sz w:val="22"/>
          <w:szCs w:val="22"/>
        </w:rPr>
        <w:t>The Chairperson of Standing Committees and AD HOC Committees are appointed by the Chairperson.</w:t>
      </w:r>
    </w:p>
    <w:p w:rsidR="00361C29" w:rsidRDefault="00361C29">
      <w:pPr>
        <w:rPr>
          <w:rFonts w:ascii="Cambria" w:hAnsi="Cambria" w:cs="Arial"/>
          <w:sz w:val="22"/>
          <w:szCs w:val="22"/>
          <w:u w:val="single"/>
        </w:rPr>
      </w:pPr>
    </w:p>
    <w:p w:rsidR="0043610F" w:rsidRPr="00361C29" w:rsidRDefault="00FD58B4">
      <w:pPr>
        <w:rPr>
          <w:rFonts w:ascii="Cambria" w:hAnsi="Cambria" w:cs="Arial"/>
          <w:sz w:val="22"/>
          <w:szCs w:val="22"/>
          <w:u w:val="single"/>
        </w:rPr>
      </w:pPr>
      <w:r w:rsidRPr="00361C29">
        <w:rPr>
          <w:rFonts w:ascii="Cambria" w:hAnsi="Cambria" w:cs="Arial"/>
          <w:sz w:val="22"/>
          <w:szCs w:val="22"/>
          <w:u w:val="single"/>
        </w:rPr>
        <w:t>Section 5</w:t>
      </w:r>
      <w:r w:rsidRPr="00361C29">
        <w:rPr>
          <w:rFonts w:ascii="Cambria" w:hAnsi="Cambria" w:cs="Arial"/>
          <w:sz w:val="22"/>
          <w:szCs w:val="22"/>
        </w:rPr>
        <w:tab/>
      </w:r>
      <w:r w:rsidRPr="00361C29">
        <w:rPr>
          <w:rFonts w:ascii="Cambria" w:hAnsi="Cambria" w:cs="Arial"/>
          <w:sz w:val="22"/>
          <w:szCs w:val="22"/>
          <w:u w:val="single"/>
        </w:rPr>
        <w:t>Meetings</w:t>
      </w:r>
    </w:p>
    <w:p w:rsidR="00FD58B4" w:rsidRPr="00361C29" w:rsidRDefault="00FD58B4">
      <w:pPr>
        <w:rPr>
          <w:rFonts w:ascii="Cambria" w:hAnsi="Cambria" w:cs="Arial"/>
          <w:sz w:val="22"/>
          <w:szCs w:val="22"/>
          <w:u w:val="single"/>
        </w:rPr>
      </w:pPr>
    </w:p>
    <w:p w:rsidR="00FD58B4" w:rsidRPr="00361C29" w:rsidRDefault="00FD58B4">
      <w:pPr>
        <w:rPr>
          <w:rFonts w:ascii="Cambria" w:hAnsi="Cambria" w:cs="Arial"/>
          <w:sz w:val="22"/>
          <w:szCs w:val="22"/>
        </w:rPr>
      </w:pPr>
      <w:r w:rsidRPr="00361C29">
        <w:rPr>
          <w:rFonts w:ascii="Cambria" w:hAnsi="Cambria" w:cs="Arial"/>
          <w:sz w:val="22"/>
          <w:szCs w:val="22"/>
        </w:rPr>
        <w:t xml:space="preserve">The Committee Chairpersons will determine regular meeting schedules for their committees in consultation with the Board Chairperson. All action items must be provided </w:t>
      </w:r>
      <w:r w:rsidRPr="00361C29">
        <w:rPr>
          <w:rFonts w:ascii="Cambria" w:hAnsi="Cambria" w:cs="Arial"/>
          <w:sz w:val="22"/>
          <w:szCs w:val="22"/>
        </w:rPr>
        <w:lastRenderedPageBreak/>
        <w:t>four (4) days in advance of the Board meeting in which they are to be addressed, unless otherwise approved by the Board Chairperson.</w:t>
      </w:r>
    </w:p>
    <w:p w:rsidR="00F24201" w:rsidRPr="00361C29" w:rsidRDefault="00F24201">
      <w:pPr>
        <w:rPr>
          <w:rFonts w:ascii="Cambria" w:hAnsi="Cambria" w:cs="Arial"/>
          <w:sz w:val="22"/>
          <w:szCs w:val="22"/>
        </w:rPr>
      </w:pPr>
    </w:p>
    <w:p w:rsidR="00FD58B4" w:rsidRPr="00CD7DDA" w:rsidRDefault="00FD58B4" w:rsidP="00FD58B4">
      <w:pPr>
        <w:jc w:val="center"/>
        <w:rPr>
          <w:rFonts w:ascii="Cambria" w:hAnsi="Cambria" w:cs="Arial"/>
          <w:b/>
          <w:u w:val="single"/>
        </w:rPr>
      </w:pPr>
      <w:r w:rsidRPr="00CD7DDA">
        <w:rPr>
          <w:rFonts w:ascii="Cambria" w:hAnsi="Cambria" w:cs="Arial"/>
          <w:b/>
          <w:u w:val="single"/>
        </w:rPr>
        <w:t>ARTICLE VII</w:t>
      </w:r>
    </w:p>
    <w:p w:rsidR="00FD58B4" w:rsidRDefault="00FD58B4" w:rsidP="00FD58B4">
      <w:pPr>
        <w:jc w:val="center"/>
        <w:rPr>
          <w:rFonts w:ascii="Cambria" w:hAnsi="Cambria" w:cs="Arial"/>
          <w:b/>
          <w:sz w:val="22"/>
          <w:szCs w:val="22"/>
        </w:rPr>
      </w:pPr>
      <w:r w:rsidRPr="00361C29">
        <w:rPr>
          <w:rFonts w:ascii="Cambria" w:hAnsi="Cambria" w:cs="Arial"/>
          <w:b/>
          <w:sz w:val="22"/>
          <w:szCs w:val="22"/>
        </w:rPr>
        <w:t>Conflict of Interest</w:t>
      </w:r>
    </w:p>
    <w:p w:rsidR="00361C29" w:rsidRPr="00361C29" w:rsidRDefault="00361C29" w:rsidP="00FD58B4">
      <w:pPr>
        <w:jc w:val="center"/>
        <w:rPr>
          <w:rFonts w:ascii="Cambria" w:hAnsi="Cambria" w:cs="Arial"/>
          <w:b/>
          <w:sz w:val="22"/>
          <w:szCs w:val="22"/>
        </w:rPr>
      </w:pPr>
    </w:p>
    <w:p w:rsidR="00FD58B4" w:rsidRPr="00361C29" w:rsidRDefault="00FD58B4" w:rsidP="00FD58B4">
      <w:pPr>
        <w:rPr>
          <w:rFonts w:ascii="Cambria" w:hAnsi="Cambria" w:cs="Arial"/>
          <w:sz w:val="22"/>
          <w:szCs w:val="22"/>
          <w:u w:val="single"/>
        </w:rPr>
      </w:pPr>
      <w:r w:rsidRPr="00361C29">
        <w:rPr>
          <w:rFonts w:ascii="Cambria" w:hAnsi="Cambria" w:cs="Arial"/>
          <w:sz w:val="22"/>
          <w:szCs w:val="22"/>
          <w:u w:val="single"/>
        </w:rPr>
        <w:t xml:space="preserve">Section </w:t>
      </w:r>
      <w:r w:rsidRPr="00361C29">
        <w:rPr>
          <w:rFonts w:ascii="Cambria" w:hAnsi="Cambria" w:cs="Arial"/>
          <w:sz w:val="22"/>
          <w:szCs w:val="22"/>
        </w:rPr>
        <w:t xml:space="preserve">1 </w:t>
      </w:r>
      <w:r w:rsidRPr="00361C29">
        <w:rPr>
          <w:rFonts w:ascii="Cambria" w:hAnsi="Cambria" w:cs="Arial"/>
          <w:sz w:val="22"/>
          <w:szCs w:val="22"/>
        </w:rPr>
        <w:tab/>
      </w:r>
      <w:r w:rsidRPr="00361C29">
        <w:rPr>
          <w:rFonts w:ascii="Cambria" w:hAnsi="Cambria" w:cs="Arial"/>
          <w:sz w:val="22"/>
          <w:szCs w:val="22"/>
          <w:u w:val="single"/>
        </w:rPr>
        <w:t>Conflict of Interest</w:t>
      </w:r>
    </w:p>
    <w:p w:rsidR="00FD58B4" w:rsidRPr="00361C29" w:rsidRDefault="00FD58B4" w:rsidP="00FD58B4">
      <w:pPr>
        <w:rPr>
          <w:rFonts w:ascii="Cambria" w:hAnsi="Cambria" w:cs="Arial"/>
          <w:sz w:val="22"/>
          <w:szCs w:val="22"/>
          <w:u w:val="single"/>
        </w:rPr>
      </w:pPr>
    </w:p>
    <w:p w:rsidR="00FD58B4" w:rsidRPr="00361C29" w:rsidRDefault="00FD58B4" w:rsidP="00FD58B4">
      <w:pPr>
        <w:rPr>
          <w:rFonts w:ascii="Cambria" w:hAnsi="Cambria" w:cs="Arial"/>
          <w:sz w:val="22"/>
          <w:szCs w:val="22"/>
        </w:rPr>
      </w:pPr>
      <w:r w:rsidRPr="00361C29">
        <w:rPr>
          <w:rFonts w:ascii="Cambria" w:hAnsi="Cambria" w:cs="Arial"/>
          <w:sz w:val="22"/>
          <w:szCs w:val="22"/>
        </w:rPr>
        <w:t>A nongovernmental member of the Board must neither cast a vote on, not participate in, any decision-making capacity on the provision of services by such member (or any organization which the member represents), nor on any matter which would provide any direct financial benefit to that member, a member of his/her immediate family, or the organization he or she may represent. When a member</w:t>
      </w:r>
      <w:r w:rsidR="00326D4C" w:rsidRPr="00361C29">
        <w:rPr>
          <w:rFonts w:ascii="Cambria" w:hAnsi="Cambria" w:cs="Arial"/>
          <w:sz w:val="22"/>
          <w:szCs w:val="22"/>
        </w:rPr>
        <w:t xml:space="preserve"> abstains from voting due to a conflict of interest, the minutes will reflect the abstention and the reason for the abstention for being due to a conflict of interest or potential conflict of interest. Both governmental and nongovernmental members of the Board must adhere to the Ohio Ethics Law, O.R.C.102, </w:t>
      </w:r>
      <w:proofErr w:type="gramStart"/>
      <w:r w:rsidR="00326D4C" w:rsidRPr="00361C29">
        <w:rPr>
          <w:rFonts w:ascii="Cambria" w:hAnsi="Cambria" w:cs="Arial"/>
          <w:sz w:val="22"/>
          <w:szCs w:val="22"/>
        </w:rPr>
        <w:t>et.al</w:t>
      </w:r>
      <w:proofErr w:type="gramEnd"/>
      <w:r w:rsidR="00326D4C" w:rsidRPr="00361C29">
        <w:rPr>
          <w:rFonts w:ascii="Cambria" w:hAnsi="Cambria" w:cs="Arial"/>
          <w:sz w:val="22"/>
          <w:szCs w:val="22"/>
        </w:rPr>
        <w:t>.</w:t>
      </w:r>
    </w:p>
    <w:p w:rsidR="00F24201" w:rsidRPr="00361C29" w:rsidRDefault="00F24201" w:rsidP="00FD58B4">
      <w:pPr>
        <w:rPr>
          <w:rFonts w:ascii="Cambria" w:hAnsi="Cambria" w:cs="Arial"/>
          <w:sz w:val="22"/>
          <w:szCs w:val="22"/>
          <w:u w:val="single"/>
        </w:rPr>
      </w:pPr>
    </w:p>
    <w:p w:rsidR="00326D4C" w:rsidRPr="00361C29" w:rsidRDefault="00326D4C" w:rsidP="00FD58B4">
      <w:pPr>
        <w:rPr>
          <w:rFonts w:ascii="Cambria" w:hAnsi="Cambria" w:cs="Arial"/>
          <w:sz w:val="22"/>
          <w:szCs w:val="22"/>
          <w:u w:val="single"/>
        </w:rPr>
      </w:pPr>
      <w:r w:rsidRPr="00361C29">
        <w:rPr>
          <w:rFonts w:ascii="Cambria" w:hAnsi="Cambria" w:cs="Arial"/>
          <w:sz w:val="22"/>
          <w:szCs w:val="22"/>
          <w:u w:val="single"/>
        </w:rPr>
        <w:t>Section 2</w:t>
      </w:r>
      <w:r w:rsidRPr="00361C29">
        <w:rPr>
          <w:rFonts w:ascii="Cambria" w:hAnsi="Cambria" w:cs="Arial"/>
          <w:sz w:val="22"/>
          <w:szCs w:val="22"/>
        </w:rPr>
        <w:tab/>
      </w:r>
      <w:r w:rsidRPr="00361C29">
        <w:rPr>
          <w:rFonts w:ascii="Cambria" w:hAnsi="Cambria" w:cs="Arial"/>
          <w:sz w:val="22"/>
          <w:szCs w:val="22"/>
          <w:u w:val="single"/>
        </w:rPr>
        <w:t>Abstaining from a Vote</w:t>
      </w:r>
    </w:p>
    <w:p w:rsidR="00326D4C" w:rsidRPr="00361C29" w:rsidRDefault="00326D4C" w:rsidP="00FD58B4">
      <w:pPr>
        <w:rPr>
          <w:rFonts w:ascii="Cambria" w:hAnsi="Cambria" w:cs="Arial"/>
          <w:sz w:val="22"/>
          <w:szCs w:val="22"/>
          <w:u w:val="single"/>
        </w:rPr>
      </w:pPr>
    </w:p>
    <w:p w:rsidR="00326D4C" w:rsidRPr="00361C29" w:rsidRDefault="00326D4C" w:rsidP="00FD58B4">
      <w:pPr>
        <w:rPr>
          <w:rFonts w:ascii="Cambria" w:hAnsi="Cambria" w:cs="Arial"/>
          <w:sz w:val="22"/>
          <w:szCs w:val="22"/>
        </w:rPr>
      </w:pPr>
      <w:r w:rsidRPr="00361C29">
        <w:rPr>
          <w:rFonts w:ascii="Cambria" w:hAnsi="Cambria" w:cs="Arial"/>
          <w:sz w:val="22"/>
          <w:szCs w:val="22"/>
        </w:rPr>
        <w:t xml:space="preserve">Whenever a matter to be voted upon by a Board member or committee member would involve him/her in a conflict of interest, he or she will declare the conflict of interest to the Board Chairperson or committee chairperson prior to the next </w:t>
      </w:r>
      <w:r w:rsidR="001B26ED" w:rsidRPr="00361C29">
        <w:rPr>
          <w:rFonts w:ascii="Cambria" w:hAnsi="Cambria" w:cs="Arial"/>
          <w:sz w:val="22"/>
          <w:szCs w:val="22"/>
        </w:rPr>
        <w:t>meeting</w:t>
      </w:r>
      <w:r w:rsidRPr="00361C29">
        <w:rPr>
          <w:rFonts w:ascii="Cambria" w:hAnsi="Cambria" w:cs="Arial"/>
          <w:sz w:val="22"/>
          <w:szCs w:val="22"/>
        </w:rPr>
        <w:t xml:space="preserve"> or to the entire Board or committee during the meeting. Following such announcement, the Board or committee member will abstain from both decision-making and voting on such matter.</w:t>
      </w:r>
    </w:p>
    <w:p w:rsidR="00326D4C" w:rsidRPr="00361C29" w:rsidRDefault="00326D4C" w:rsidP="00FD58B4">
      <w:pPr>
        <w:rPr>
          <w:rFonts w:ascii="Cambria" w:hAnsi="Cambria" w:cs="Arial"/>
          <w:sz w:val="22"/>
          <w:szCs w:val="22"/>
        </w:rPr>
      </w:pPr>
    </w:p>
    <w:p w:rsidR="00326D4C" w:rsidRPr="00361C29" w:rsidRDefault="00326D4C" w:rsidP="00FD58B4">
      <w:pPr>
        <w:rPr>
          <w:rFonts w:ascii="Cambria" w:hAnsi="Cambria" w:cs="Arial"/>
          <w:sz w:val="22"/>
          <w:szCs w:val="22"/>
          <w:u w:val="single"/>
        </w:rPr>
      </w:pPr>
      <w:r w:rsidRPr="00361C29">
        <w:rPr>
          <w:rFonts w:ascii="Cambria" w:hAnsi="Cambria" w:cs="Arial"/>
          <w:sz w:val="22"/>
          <w:szCs w:val="22"/>
          <w:u w:val="single"/>
        </w:rPr>
        <w:t>Section 3</w:t>
      </w:r>
      <w:r w:rsidRPr="00361C29">
        <w:rPr>
          <w:rFonts w:ascii="Cambria" w:hAnsi="Cambria" w:cs="Arial"/>
          <w:sz w:val="22"/>
          <w:szCs w:val="22"/>
        </w:rPr>
        <w:tab/>
      </w:r>
      <w:r w:rsidRPr="00361C29">
        <w:rPr>
          <w:rFonts w:ascii="Cambria" w:hAnsi="Cambria" w:cs="Arial"/>
          <w:sz w:val="22"/>
          <w:szCs w:val="22"/>
          <w:u w:val="single"/>
        </w:rPr>
        <w:t>Raising Question of Conflicts of Interest</w:t>
      </w:r>
    </w:p>
    <w:p w:rsidR="00326D4C" w:rsidRPr="00361C29" w:rsidRDefault="00326D4C" w:rsidP="00FD58B4">
      <w:pPr>
        <w:rPr>
          <w:rFonts w:ascii="Cambria" w:hAnsi="Cambria" w:cs="Arial"/>
          <w:sz w:val="22"/>
          <w:szCs w:val="22"/>
          <w:u w:val="single"/>
        </w:rPr>
      </w:pPr>
    </w:p>
    <w:p w:rsidR="00F24201" w:rsidRPr="00361C29" w:rsidRDefault="00326D4C" w:rsidP="00FD58B4">
      <w:pPr>
        <w:rPr>
          <w:rFonts w:ascii="Cambria" w:hAnsi="Cambria" w:cs="Arial"/>
          <w:sz w:val="22"/>
          <w:szCs w:val="22"/>
        </w:rPr>
      </w:pPr>
      <w:r w:rsidRPr="00361C29">
        <w:rPr>
          <w:rFonts w:ascii="Cambria" w:hAnsi="Cambria" w:cs="Arial"/>
          <w:sz w:val="22"/>
          <w:szCs w:val="22"/>
        </w:rPr>
        <w:t>Whenever a Board member or committee member has cause to believe that a matter to be voted upon would involve any other Board member</w:t>
      </w:r>
      <w:r w:rsidR="00317BD6" w:rsidRPr="00361C29">
        <w:rPr>
          <w:rFonts w:ascii="Cambria" w:hAnsi="Cambria" w:cs="Arial"/>
          <w:sz w:val="22"/>
          <w:szCs w:val="22"/>
        </w:rPr>
        <w:t xml:space="preserve"> or committee member in a conflict of interest, he or she may raise such question with the Board Chairperson or committee chairperson prior to the next meeting, or with the entire Board or committee during the meeting. The question so raised will be decided by a majority vote of the Board or committee members present, excluding any Board or committee member present who has been disqualified from discussion or voting on the issue because of his/her own conflict of interest. If a conflict of interest is found to exist, the Board member or committee member will abstain from both decision-making and voting on such matter.</w:t>
      </w:r>
    </w:p>
    <w:p w:rsidR="00F24201" w:rsidRPr="00CD7DDA" w:rsidRDefault="00F24201" w:rsidP="00FD58B4">
      <w:pPr>
        <w:rPr>
          <w:rFonts w:ascii="Cambria" w:hAnsi="Cambria" w:cs="Arial"/>
        </w:rPr>
      </w:pPr>
    </w:p>
    <w:p w:rsidR="00317BD6" w:rsidRPr="00CD7DDA" w:rsidRDefault="00317BD6" w:rsidP="00317BD6">
      <w:pPr>
        <w:jc w:val="center"/>
        <w:rPr>
          <w:rFonts w:ascii="Cambria" w:hAnsi="Cambria" w:cs="Arial"/>
          <w:b/>
          <w:u w:val="single"/>
        </w:rPr>
      </w:pPr>
      <w:r w:rsidRPr="00CD7DDA">
        <w:rPr>
          <w:rFonts w:ascii="Cambria" w:hAnsi="Cambria" w:cs="Arial"/>
          <w:b/>
          <w:u w:val="single"/>
        </w:rPr>
        <w:t>ARTICLE VIII</w:t>
      </w:r>
    </w:p>
    <w:p w:rsidR="00317BD6" w:rsidRDefault="00317BD6" w:rsidP="00317BD6">
      <w:pPr>
        <w:jc w:val="center"/>
        <w:rPr>
          <w:rFonts w:ascii="Cambria" w:hAnsi="Cambria" w:cs="Arial"/>
          <w:b/>
          <w:sz w:val="22"/>
          <w:szCs w:val="22"/>
        </w:rPr>
      </w:pPr>
      <w:r w:rsidRPr="00361C29">
        <w:rPr>
          <w:rFonts w:ascii="Cambria" w:hAnsi="Cambria" w:cs="Arial"/>
          <w:b/>
          <w:sz w:val="22"/>
          <w:szCs w:val="22"/>
        </w:rPr>
        <w:t>Representation</w:t>
      </w:r>
    </w:p>
    <w:p w:rsidR="00361C29" w:rsidRPr="00361C29" w:rsidRDefault="00361C29" w:rsidP="00317BD6">
      <w:pPr>
        <w:jc w:val="center"/>
        <w:rPr>
          <w:rFonts w:ascii="Cambria" w:hAnsi="Cambria" w:cs="Arial"/>
          <w:b/>
          <w:sz w:val="22"/>
          <w:szCs w:val="22"/>
        </w:rPr>
      </w:pPr>
    </w:p>
    <w:p w:rsidR="00317BD6" w:rsidRPr="00361C29" w:rsidRDefault="00317BD6" w:rsidP="00317BD6">
      <w:pPr>
        <w:rPr>
          <w:rFonts w:ascii="Cambria" w:hAnsi="Cambria" w:cs="Arial"/>
          <w:sz w:val="22"/>
          <w:szCs w:val="22"/>
          <w:u w:val="single"/>
        </w:rPr>
      </w:pPr>
      <w:r w:rsidRPr="00361C29">
        <w:rPr>
          <w:rFonts w:ascii="Cambria" w:hAnsi="Cambria" w:cs="Arial"/>
          <w:sz w:val="22"/>
          <w:szCs w:val="22"/>
          <w:u w:val="single"/>
        </w:rPr>
        <w:t>Section 1</w:t>
      </w:r>
      <w:r w:rsidRPr="00361C29">
        <w:rPr>
          <w:rFonts w:ascii="Cambria" w:hAnsi="Cambria" w:cs="Arial"/>
          <w:sz w:val="22"/>
          <w:szCs w:val="22"/>
        </w:rPr>
        <w:tab/>
      </w:r>
      <w:r w:rsidRPr="00361C29">
        <w:rPr>
          <w:rFonts w:ascii="Cambria" w:hAnsi="Cambria" w:cs="Arial"/>
          <w:sz w:val="22"/>
          <w:szCs w:val="22"/>
          <w:u w:val="single"/>
        </w:rPr>
        <w:t>Legal Representation</w:t>
      </w:r>
    </w:p>
    <w:p w:rsidR="00317BD6" w:rsidRPr="00361C29" w:rsidRDefault="00317BD6" w:rsidP="00317BD6">
      <w:pPr>
        <w:rPr>
          <w:rFonts w:ascii="Cambria" w:hAnsi="Cambria" w:cs="Arial"/>
          <w:sz w:val="22"/>
          <w:szCs w:val="22"/>
          <w:u w:val="single"/>
        </w:rPr>
      </w:pPr>
    </w:p>
    <w:p w:rsidR="007677EF" w:rsidRPr="00361C29" w:rsidRDefault="00317BD6" w:rsidP="00317BD6">
      <w:pPr>
        <w:rPr>
          <w:rFonts w:ascii="Cambria" w:hAnsi="Cambria" w:cs="Arial"/>
          <w:sz w:val="22"/>
          <w:szCs w:val="22"/>
        </w:rPr>
      </w:pPr>
      <w:r w:rsidRPr="00361C29">
        <w:rPr>
          <w:rFonts w:ascii="Cambria" w:hAnsi="Cambria" w:cs="Arial"/>
          <w:sz w:val="22"/>
          <w:szCs w:val="22"/>
        </w:rPr>
        <w:t xml:space="preserve">The </w:t>
      </w:r>
      <w:r w:rsidR="00D11284">
        <w:rPr>
          <w:rFonts w:ascii="Cambria" w:hAnsi="Cambria" w:cs="Arial"/>
          <w:sz w:val="22"/>
          <w:szCs w:val="22"/>
        </w:rPr>
        <w:t>County Risk Sharing Authority</w:t>
      </w:r>
      <w:r w:rsidRPr="00361C29">
        <w:rPr>
          <w:rFonts w:ascii="Cambria" w:hAnsi="Cambria" w:cs="Arial"/>
          <w:sz w:val="22"/>
          <w:szCs w:val="22"/>
        </w:rPr>
        <w:t xml:space="preserve"> </w:t>
      </w:r>
      <w:r w:rsidR="001B26ED" w:rsidRPr="00361C29">
        <w:rPr>
          <w:rFonts w:ascii="Cambria" w:hAnsi="Cambria" w:cs="Arial"/>
          <w:sz w:val="22"/>
          <w:szCs w:val="22"/>
        </w:rPr>
        <w:t>is</w:t>
      </w:r>
      <w:r w:rsidRPr="00361C29">
        <w:rPr>
          <w:rFonts w:ascii="Cambria" w:hAnsi="Cambria" w:cs="Arial"/>
          <w:sz w:val="22"/>
          <w:szCs w:val="22"/>
        </w:rPr>
        <w:t xml:space="preserve"> the legal counsel</w:t>
      </w:r>
      <w:r w:rsidR="0035537E" w:rsidRPr="00361C29">
        <w:rPr>
          <w:rFonts w:ascii="Cambria" w:hAnsi="Cambria" w:cs="Arial"/>
          <w:sz w:val="22"/>
          <w:szCs w:val="22"/>
        </w:rPr>
        <w:t xml:space="preserve"> for the Board and Board members as provided by </w:t>
      </w:r>
      <w:r w:rsidR="00D11284">
        <w:rPr>
          <w:rFonts w:ascii="Cambria" w:hAnsi="Cambria" w:cs="Arial"/>
          <w:sz w:val="22"/>
          <w:szCs w:val="22"/>
        </w:rPr>
        <w:t>agreement #CO-0500.</w:t>
      </w:r>
    </w:p>
    <w:p w:rsidR="00D11284" w:rsidRDefault="00D11284" w:rsidP="007677EF">
      <w:pPr>
        <w:jc w:val="center"/>
        <w:rPr>
          <w:rFonts w:ascii="Cambria" w:hAnsi="Cambria" w:cs="Arial"/>
          <w:b/>
          <w:u w:val="single"/>
        </w:rPr>
      </w:pPr>
    </w:p>
    <w:p w:rsidR="00E1077B" w:rsidRDefault="00E1077B" w:rsidP="007677EF">
      <w:pPr>
        <w:jc w:val="center"/>
        <w:rPr>
          <w:rFonts w:ascii="Cambria" w:hAnsi="Cambria" w:cs="Arial"/>
          <w:b/>
          <w:u w:val="single"/>
        </w:rPr>
      </w:pPr>
    </w:p>
    <w:p w:rsidR="00E1077B" w:rsidRDefault="00E1077B" w:rsidP="007677EF">
      <w:pPr>
        <w:jc w:val="center"/>
        <w:rPr>
          <w:rFonts w:ascii="Cambria" w:hAnsi="Cambria" w:cs="Arial"/>
          <w:b/>
          <w:u w:val="single"/>
        </w:rPr>
      </w:pPr>
    </w:p>
    <w:p w:rsidR="00E1077B" w:rsidRDefault="00E1077B" w:rsidP="007677EF">
      <w:pPr>
        <w:jc w:val="center"/>
        <w:rPr>
          <w:rFonts w:ascii="Cambria" w:hAnsi="Cambria" w:cs="Arial"/>
          <w:b/>
          <w:u w:val="single"/>
        </w:rPr>
      </w:pPr>
    </w:p>
    <w:p w:rsidR="00F24201" w:rsidRPr="00361C29" w:rsidRDefault="00194BD6" w:rsidP="00194BD6">
      <w:pPr>
        <w:jc w:val="center"/>
        <w:rPr>
          <w:rFonts w:ascii="Cambria" w:hAnsi="Cambria" w:cs="Arial"/>
          <w:sz w:val="22"/>
          <w:szCs w:val="22"/>
        </w:rPr>
      </w:pPr>
      <w:r w:rsidRPr="00194BD6">
        <w:rPr>
          <w:rFonts w:ascii="Cambria" w:hAnsi="Cambria" w:cs="Arial"/>
          <w:b/>
          <w:noProof/>
          <w:u w:val="single"/>
        </w:rPr>
        <w:lastRenderedPageBreak/>
        <w:drawing>
          <wp:inline distT="0" distB="0" distL="0" distR="0">
            <wp:extent cx="5486400" cy="710194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7101948"/>
                    </a:xfrm>
                    <a:prstGeom prst="rect">
                      <a:avLst/>
                    </a:prstGeom>
                    <a:noFill/>
                    <a:ln>
                      <a:noFill/>
                    </a:ln>
                  </pic:spPr>
                </pic:pic>
              </a:graphicData>
            </a:graphic>
          </wp:inline>
        </w:drawing>
      </w:r>
      <w:bookmarkStart w:id="0" w:name="_GoBack"/>
      <w:bookmarkEnd w:id="0"/>
    </w:p>
    <w:sectPr w:rsidR="00F24201" w:rsidRPr="00361C29" w:rsidSect="004E3AB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10" w:rsidRDefault="00462E10" w:rsidP="006F103C">
      <w:r>
        <w:separator/>
      </w:r>
    </w:p>
  </w:endnote>
  <w:endnote w:type="continuationSeparator" w:id="0">
    <w:p w:rsidR="00462E10" w:rsidRDefault="00462E10" w:rsidP="006F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3C" w:rsidRDefault="00C4740A">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3627120</wp:posOffset>
              </wp:positionH>
              <wp:positionV relativeFrom="page">
                <wp:posOffset>9481820</wp:posOffset>
              </wp:positionV>
              <wp:extent cx="511175" cy="238760"/>
              <wp:effectExtent l="19050" t="19050" r="22860" b="279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38760"/>
                      </a:xfrm>
                      <a:prstGeom prst="bracketPair">
                        <a:avLst>
                          <a:gd name="adj" fmla="val 16667"/>
                        </a:avLst>
                      </a:prstGeom>
                      <a:solidFill>
                        <a:srgbClr val="FFFFFF"/>
                      </a:solidFill>
                      <a:ln w="28575">
                        <a:solidFill>
                          <a:srgbClr val="808080"/>
                        </a:solidFill>
                        <a:round/>
                        <a:headEnd/>
                        <a:tailEnd/>
                      </a:ln>
                    </wps:spPr>
                    <wps:txbx>
                      <w:txbxContent>
                        <w:p w:rsidR="006F103C" w:rsidRDefault="001454D2">
                          <w:pPr>
                            <w:jc w:val="center"/>
                          </w:pPr>
                          <w:r>
                            <w:fldChar w:fldCharType="begin"/>
                          </w:r>
                          <w:r w:rsidR="00217046">
                            <w:instrText xml:space="preserve"> PAGE    \* MERGEFORMAT </w:instrText>
                          </w:r>
                          <w:r>
                            <w:fldChar w:fldCharType="separate"/>
                          </w:r>
                          <w:r w:rsidR="00194BD6">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5.6pt;margin-top:746.6pt;width:40.2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" filled="t" strokecolor="gray" strokeweight="2.25pt">
              <v:textbox inset=",0,,0">
                <w:txbxContent>
                  <w:p w:rsidR="006F103C" w:rsidRDefault="001454D2">
                    <w:pPr>
                      <w:jc w:val="center"/>
                    </w:pPr>
                    <w:r>
                      <w:fldChar w:fldCharType="begin"/>
                    </w:r>
                    <w:r w:rsidR="00217046">
                      <w:instrText xml:space="preserve"> PAGE    \* MERGEFORMAT </w:instrText>
                    </w:r>
                    <w:r>
                      <w:fldChar w:fldCharType="separate"/>
                    </w:r>
                    <w:r w:rsidR="00194BD6">
                      <w:rPr>
                        <w:noProof/>
                      </w:rPr>
                      <w:t>7</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1127125</wp:posOffset>
              </wp:positionH>
              <wp:positionV relativeFrom="page">
                <wp:posOffset>9601199</wp:posOffset>
              </wp:positionV>
              <wp:extent cx="5518150" cy="0"/>
              <wp:effectExtent l="0" t="0" r="2540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644B033" id="_x0000_t32" coordsize="21600,21600" o:spt="32" o:oned="t" path="m,l21600,21600e" filled="f">
              <v:path arrowok="t" fillok="f" o:connecttype="none"/>
              <o:lock v:ext="edit" shapetype="t"/>
            </v:shapetype>
            <v:shape id="AutoShape 1" o:spid="_x0000_s1026" type="#_x0000_t32" style="position:absolute;margin-left:88.75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WaIg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10" w:rsidRDefault="00462E10" w:rsidP="006F103C">
      <w:r>
        <w:separator/>
      </w:r>
    </w:p>
  </w:footnote>
  <w:footnote w:type="continuationSeparator" w:id="0">
    <w:p w:rsidR="00462E10" w:rsidRDefault="00462E10" w:rsidP="006F1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0742A"/>
    <w:multiLevelType w:val="hybridMultilevel"/>
    <w:tmpl w:val="9098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D3752"/>
    <w:multiLevelType w:val="hybridMultilevel"/>
    <w:tmpl w:val="C382FE00"/>
    <w:lvl w:ilvl="0" w:tplc="02CE05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191299B"/>
    <w:multiLevelType w:val="hybridMultilevel"/>
    <w:tmpl w:val="BA68B6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48"/>
    <w:rsid w:val="00037821"/>
    <w:rsid w:val="000E5BDF"/>
    <w:rsid w:val="00100BBA"/>
    <w:rsid w:val="001454D2"/>
    <w:rsid w:val="00155B4B"/>
    <w:rsid w:val="00194BD6"/>
    <w:rsid w:val="001B26ED"/>
    <w:rsid w:val="001D0E9D"/>
    <w:rsid w:val="00217046"/>
    <w:rsid w:val="002D4F03"/>
    <w:rsid w:val="00317BD6"/>
    <w:rsid w:val="00323F7B"/>
    <w:rsid w:val="00326D4C"/>
    <w:rsid w:val="00334914"/>
    <w:rsid w:val="003422FD"/>
    <w:rsid w:val="0035537E"/>
    <w:rsid w:val="00361C29"/>
    <w:rsid w:val="003C7960"/>
    <w:rsid w:val="00407CEE"/>
    <w:rsid w:val="00422CF7"/>
    <w:rsid w:val="004235A7"/>
    <w:rsid w:val="0043610F"/>
    <w:rsid w:val="004362F9"/>
    <w:rsid w:val="00462E10"/>
    <w:rsid w:val="004B0DFA"/>
    <w:rsid w:val="004C2B32"/>
    <w:rsid w:val="004E3ABB"/>
    <w:rsid w:val="00626C8F"/>
    <w:rsid w:val="00674DEB"/>
    <w:rsid w:val="006A63A3"/>
    <w:rsid w:val="006F103C"/>
    <w:rsid w:val="00746842"/>
    <w:rsid w:val="007677EF"/>
    <w:rsid w:val="007A473B"/>
    <w:rsid w:val="008022AD"/>
    <w:rsid w:val="00807041"/>
    <w:rsid w:val="00901606"/>
    <w:rsid w:val="009429A3"/>
    <w:rsid w:val="009453FE"/>
    <w:rsid w:val="00966E00"/>
    <w:rsid w:val="009F3406"/>
    <w:rsid w:val="00AB32B3"/>
    <w:rsid w:val="00AC3BA4"/>
    <w:rsid w:val="00B50414"/>
    <w:rsid w:val="00B7286F"/>
    <w:rsid w:val="00B85E3D"/>
    <w:rsid w:val="00C4740A"/>
    <w:rsid w:val="00C83F28"/>
    <w:rsid w:val="00C877D9"/>
    <w:rsid w:val="00CB4568"/>
    <w:rsid w:val="00CD7DDA"/>
    <w:rsid w:val="00D001A5"/>
    <w:rsid w:val="00D11284"/>
    <w:rsid w:val="00D13036"/>
    <w:rsid w:val="00D70466"/>
    <w:rsid w:val="00D80FDD"/>
    <w:rsid w:val="00D94A03"/>
    <w:rsid w:val="00E1077B"/>
    <w:rsid w:val="00EF18CC"/>
    <w:rsid w:val="00F20423"/>
    <w:rsid w:val="00F24201"/>
    <w:rsid w:val="00F41848"/>
    <w:rsid w:val="00F655C8"/>
    <w:rsid w:val="00F9354C"/>
    <w:rsid w:val="00FB2CB8"/>
    <w:rsid w:val="00FC2E81"/>
    <w:rsid w:val="00FD58B4"/>
    <w:rsid w:val="00FF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F9EF9B-8048-4BE6-B9D4-97A0B724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BB"/>
    <w:rPr>
      <w:sz w:val="24"/>
      <w:szCs w:val="24"/>
    </w:rPr>
  </w:style>
  <w:style w:type="paragraph" w:styleId="Heading1">
    <w:name w:val="heading 1"/>
    <w:basedOn w:val="Normal"/>
    <w:next w:val="Normal"/>
    <w:qFormat/>
    <w:rsid w:val="004E3ABB"/>
    <w:pPr>
      <w:keepNext/>
      <w:jc w:val="center"/>
      <w:outlineLvl w:val="0"/>
    </w:pPr>
    <w:rPr>
      <w:i/>
      <w:iCs/>
    </w:rPr>
  </w:style>
  <w:style w:type="paragraph" w:styleId="Heading2">
    <w:name w:val="heading 2"/>
    <w:basedOn w:val="Normal"/>
    <w:next w:val="Normal"/>
    <w:qFormat/>
    <w:rsid w:val="004E3ABB"/>
    <w:pPr>
      <w:keepNext/>
      <w:jc w:val="center"/>
      <w:outlineLvl w:val="1"/>
    </w:pPr>
    <w:rPr>
      <w:b/>
      <w:bCs/>
      <w:sz w:val="28"/>
      <w:u w:val="single"/>
    </w:rPr>
  </w:style>
  <w:style w:type="paragraph" w:styleId="Heading3">
    <w:name w:val="heading 3"/>
    <w:basedOn w:val="Normal"/>
    <w:next w:val="Normal"/>
    <w:qFormat/>
    <w:rsid w:val="004E3ABB"/>
    <w:pPr>
      <w:keepNext/>
      <w:jc w:val="center"/>
      <w:outlineLvl w:val="2"/>
    </w:pPr>
    <w:rPr>
      <w:b/>
      <w:bCs/>
    </w:rPr>
  </w:style>
  <w:style w:type="paragraph" w:styleId="Heading4">
    <w:name w:val="heading 4"/>
    <w:basedOn w:val="Normal"/>
    <w:next w:val="Normal"/>
    <w:qFormat/>
    <w:rsid w:val="004E3ABB"/>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3ABB"/>
    <w:pPr>
      <w:jc w:val="center"/>
    </w:pPr>
    <w:rPr>
      <w:b/>
      <w:bCs/>
      <w:sz w:val="28"/>
    </w:rPr>
  </w:style>
  <w:style w:type="paragraph" w:styleId="Header">
    <w:name w:val="header"/>
    <w:basedOn w:val="Normal"/>
    <w:link w:val="HeaderChar"/>
    <w:uiPriority w:val="99"/>
    <w:unhideWhenUsed/>
    <w:rsid w:val="006F103C"/>
    <w:pPr>
      <w:tabs>
        <w:tab w:val="center" w:pos="4680"/>
        <w:tab w:val="right" w:pos="9360"/>
      </w:tabs>
    </w:pPr>
  </w:style>
  <w:style w:type="character" w:customStyle="1" w:styleId="HeaderChar">
    <w:name w:val="Header Char"/>
    <w:basedOn w:val="DefaultParagraphFont"/>
    <w:link w:val="Header"/>
    <w:uiPriority w:val="99"/>
    <w:rsid w:val="006F103C"/>
    <w:rPr>
      <w:sz w:val="24"/>
      <w:szCs w:val="24"/>
    </w:rPr>
  </w:style>
  <w:style w:type="paragraph" w:styleId="Footer">
    <w:name w:val="footer"/>
    <w:basedOn w:val="Normal"/>
    <w:link w:val="FooterChar"/>
    <w:uiPriority w:val="99"/>
    <w:unhideWhenUsed/>
    <w:rsid w:val="006F103C"/>
    <w:pPr>
      <w:tabs>
        <w:tab w:val="center" w:pos="4680"/>
        <w:tab w:val="right" w:pos="9360"/>
      </w:tabs>
    </w:pPr>
  </w:style>
  <w:style w:type="character" w:customStyle="1" w:styleId="FooterChar">
    <w:name w:val="Footer Char"/>
    <w:basedOn w:val="DefaultParagraphFont"/>
    <w:link w:val="Footer"/>
    <w:uiPriority w:val="99"/>
    <w:rsid w:val="006F103C"/>
    <w:rPr>
      <w:sz w:val="24"/>
      <w:szCs w:val="24"/>
    </w:rPr>
  </w:style>
  <w:style w:type="paragraph" w:styleId="BalloonText">
    <w:name w:val="Balloon Text"/>
    <w:basedOn w:val="Normal"/>
    <w:link w:val="BalloonTextChar"/>
    <w:uiPriority w:val="99"/>
    <w:semiHidden/>
    <w:unhideWhenUsed/>
    <w:rsid w:val="00674DEB"/>
    <w:rPr>
      <w:rFonts w:ascii="Tahoma" w:hAnsi="Tahoma" w:cs="Tahoma"/>
      <w:sz w:val="16"/>
      <w:szCs w:val="16"/>
    </w:rPr>
  </w:style>
  <w:style w:type="character" w:customStyle="1" w:styleId="BalloonTextChar">
    <w:name w:val="Balloon Text Char"/>
    <w:basedOn w:val="DefaultParagraphFont"/>
    <w:link w:val="BalloonText"/>
    <w:uiPriority w:val="99"/>
    <w:semiHidden/>
    <w:rsid w:val="00674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WORKFORCE INVESTMENT BOARD 16</vt:lpstr>
    </vt:vector>
  </TitlesOfParts>
  <Company>JCCAC</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BOARD 16</dc:title>
  <dc:creator>Admin</dc:creator>
  <cp:lastModifiedBy>Rob</cp:lastModifiedBy>
  <cp:revision>8</cp:revision>
  <cp:lastPrinted>2017-06-01T23:37:00Z</cp:lastPrinted>
  <dcterms:created xsi:type="dcterms:W3CDTF">2017-06-01T22:36:00Z</dcterms:created>
  <dcterms:modified xsi:type="dcterms:W3CDTF">2017-07-06T14:47:00Z</dcterms:modified>
</cp:coreProperties>
</file>