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0AE4" w14:textId="04972608" w:rsidR="00210C5B" w:rsidRDefault="00210C5B" w:rsidP="00210C5B">
      <w:pPr>
        <w:pStyle w:val="NormalWeb"/>
      </w:pPr>
      <w:r>
        <w:rPr>
          <w:noProof/>
        </w:rPr>
        <w:drawing>
          <wp:inline distT="0" distB="0" distL="0" distR="0" wp14:anchorId="3160BFB2" wp14:editId="4A239132">
            <wp:extent cx="5514975" cy="1838325"/>
            <wp:effectExtent l="0" t="0" r="9525" b="9525"/>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4975" cy="1838325"/>
                    </a:xfrm>
                    <a:prstGeom prst="rect">
                      <a:avLst/>
                    </a:prstGeom>
                    <a:noFill/>
                    <a:ln>
                      <a:noFill/>
                    </a:ln>
                  </pic:spPr>
                </pic:pic>
              </a:graphicData>
            </a:graphic>
          </wp:inline>
        </w:drawing>
      </w:r>
    </w:p>
    <w:p w14:paraId="057D8AD7" w14:textId="420F066B" w:rsidR="008513EE" w:rsidRPr="00F07412" w:rsidRDefault="00820D52" w:rsidP="008513EE">
      <w:pPr>
        <w:rPr>
          <w:b/>
          <w:sz w:val="28"/>
          <w:szCs w:val="28"/>
          <w:highlight w:val="yellow"/>
        </w:rPr>
      </w:pPr>
      <w:r w:rsidRPr="00F07412">
        <w:rPr>
          <w:b/>
          <w:sz w:val="28"/>
          <w:szCs w:val="28"/>
          <w:highlight w:val="yellow"/>
        </w:rPr>
        <w:t>Policy Letter 01-2024</w:t>
      </w:r>
    </w:p>
    <w:p w14:paraId="3C441154" w14:textId="22BA6D29" w:rsidR="008513EE" w:rsidRPr="00820D52" w:rsidRDefault="00820D52" w:rsidP="00820D52">
      <w:pPr>
        <w:ind w:left="720"/>
        <w:rPr>
          <w:b/>
          <w:sz w:val="28"/>
          <w:szCs w:val="28"/>
        </w:rPr>
      </w:pPr>
      <w:r w:rsidRPr="00F07412">
        <w:rPr>
          <w:b/>
          <w:sz w:val="28"/>
          <w:szCs w:val="28"/>
          <w:highlight w:val="yellow"/>
        </w:rPr>
        <w:t>Policy:   Limited Funds Status and Priority of Service with Workforce Investment and Opportunity Act (WIOA) Adult and Dislocated Worker Funds for Job Seekers and Businesses.</w:t>
      </w:r>
    </w:p>
    <w:p w14:paraId="00D491A7" w14:textId="77777777" w:rsidR="008513EE" w:rsidRDefault="008513EE" w:rsidP="008513EE">
      <w:pPr>
        <w:pBdr>
          <w:bottom w:val="single" w:sz="12" w:space="1" w:color="auto"/>
        </w:pBdr>
        <w:rPr>
          <w:b/>
        </w:rPr>
      </w:pPr>
    </w:p>
    <w:p w14:paraId="75E468F0" w14:textId="77777777" w:rsidR="008513EE" w:rsidRDefault="008513EE" w:rsidP="008513EE">
      <w:pPr>
        <w:rPr>
          <w:b/>
        </w:rPr>
      </w:pPr>
    </w:p>
    <w:p w14:paraId="29DC4AED" w14:textId="42C0F16B" w:rsidR="008513EE" w:rsidRDefault="008513EE" w:rsidP="008513EE">
      <w:pPr>
        <w:rPr>
          <w:b/>
        </w:rPr>
      </w:pPr>
      <w:r>
        <w:rPr>
          <w:b/>
        </w:rPr>
        <w:t>I.</w:t>
      </w:r>
      <w:r>
        <w:rPr>
          <w:b/>
        </w:rPr>
        <w:tab/>
      </w:r>
      <w:r>
        <w:rPr>
          <w:b/>
        </w:rPr>
        <w:tab/>
        <w:t>PURPOSE</w:t>
      </w:r>
    </w:p>
    <w:p w14:paraId="0333233E" w14:textId="0B12E755" w:rsidR="008513EE" w:rsidRDefault="008513EE" w:rsidP="008513EE">
      <w:pPr>
        <w:ind w:left="1440" w:hanging="1440"/>
        <w:rPr>
          <w:b/>
        </w:rPr>
      </w:pPr>
      <w:r>
        <w:rPr>
          <w:lang w:val="en-CA"/>
        </w:rPr>
        <w:tab/>
        <w:t>The purpose of this policy is t</w:t>
      </w:r>
      <w:r>
        <w:rPr>
          <w:lang w:val="en-CA"/>
        </w:rPr>
        <w:fldChar w:fldCharType="begin"/>
      </w:r>
      <w:r>
        <w:rPr>
          <w:lang w:val="en-CA"/>
        </w:rPr>
        <w:instrText xml:space="preserve"> SEQ CHAPTER \h \r 1</w:instrText>
      </w:r>
      <w:r>
        <w:rPr>
          <w:lang w:val="en-CA"/>
        </w:rPr>
        <w:fldChar w:fldCharType="end"/>
      </w:r>
      <w:r>
        <w:rPr>
          <w:color w:val="000000"/>
        </w:rPr>
        <w:t xml:space="preserve">o </w:t>
      </w:r>
      <w:proofErr w:type="gramStart"/>
      <w:r>
        <w:rPr>
          <w:color w:val="000000"/>
        </w:rPr>
        <w:t>establish</w:t>
      </w:r>
      <w:proofErr w:type="gramEnd"/>
      <w:r>
        <w:rPr>
          <w:color w:val="000000"/>
        </w:rPr>
        <w:t xml:space="preserve"> guidance for determining limited funds and identify priority of service for adults</w:t>
      </w:r>
      <w:r w:rsidR="00F07412">
        <w:rPr>
          <w:color w:val="000000"/>
        </w:rPr>
        <w:t xml:space="preserve"> and </w:t>
      </w:r>
      <w:r w:rsidR="00F07412" w:rsidRPr="00F07412">
        <w:rPr>
          <w:color w:val="000000"/>
          <w:highlight w:val="yellow"/>
        </w:rPr>
        <w:t>dislocated workers</w:t>
      </w:r>
      <w:r w:rsidRPr="00F07412">
        <w:rPr>
          <w:color w:val="000000"/>
          <w:highlight w:val="yellow"/>
        </w:rPr>
        <w:t>.</w:t>
      </w:r>
      <w:r>
        <w:rPr>
          <w:color w:val="000000"/>
        </w:rPr>
        <w:t xml:space="preserve">  This policy will also ensure all individuals have access to services and stay engaged in the workforce system during limited funds status.</w:t>
      </w:r>
    </w:p>
    <w:p w14:paraId="5BDBBD64" w14:textId="77777777" w:rsidR="008513EE" w:rsidRDefault="008513EE" w:rsidP="008513EE">
      <w:pPr>
        <w:rPr>
          <w:b/>
        </w:rPr>
      </w:pPr>
    </w:p>
    <w:p w14:paraId="73C514A1" w14:textId="1BFAC849" w:rsidR="008513EE" w:rsidRDefault="008513EE" w:rsidP="008513EE">
      <w:pPr>
        <w:rPr>
          <w:b/>
        </w:rPr>
      </w:pPr>
      <w:r>
        <w:rPr>
          <w:b/>
        </w:rPr>
        <w:t>II.</w:t>
      </w:r>
      <w:r>
        <w:rPr>
          <w:b/>
        </w:rPr>
        <w:tab/>
      </w:r>
      <w:r>
        <w:rPr>
          <w:b/>
        </w:rPr>
        <w:tab/>
        <w:t>WORKFORCE INVESTMENT BOARD APPROVAL</w:t>
      </w:r>
    </w:p>
    <w:p w14:paraId="49554989" w14:textId="4DFFA80C" w:rsidR="008513EE" w:rsidRDefault="008513EE" w:rsidP="008513EE">
      <w:r>
        <w:tab/>
      </w:r>
      <w:r>
        <w:tab/>
        <w:t xml:space="preserve">Motion </w:t>
      </w:r>
      <w:r w:rsidR="00820D52">
        <w:t xml:space="preserve">___-2024 </w:t>
      </w:r>
      <w:r>
        <w:t xml:space="preserve"> </w:t>
      </w:r>
      <w:r w:rsidR="00820D52">
        <w:t xml:space="preserve"> A</w:t>
      </w:r>
      <w:r>
        <w:t xml:space="preserve">pproved </w:t>
      </w:r>
      <w:r w:rsidR="00820D52">
        <w:t>March 15, 2024</w:t>
      </w:r>
      <w:r>
        <w:t>.</w:t>
      </w:r>
    </w:p>
    <w:p w14:paraId="6EE7E20D" w14:textId="77777777" w:rsidR="00820D52" w:rsidRDefault="00820D52" w:rsidP="008513EE"/>
    <w:p w14:paraId="6A9476B7" w14:textId="7FF2AD99" w:rsidR="008513EE" w:rsidRDefault="008513EE" w:rsidP="008513EE">
      <w:pPr>
        <w:rPr>
          <w:b/>
        </w:rPr>
      </w:pPr>
      <w:r>
        <w:rPr>
          <w:b/>
        </w:rPr>
        <w:t>III.</w:t>
      </w:r>
      <w:r>
        <w:rPr>
          <w:b/>
        </w:rPr>
        <w:tab/>
      </w:r>
      <w:r>
        <w:rPr>
          <w:b/>
        </w:rPr>
        <w:tab/>
        <w:t>Policy Cancellation</w:t>
      </w:r>
    </w:p>
    <w:p w14:paraId="4A176991" w14:textId="01AD1C02" w:rsidR="008513EE" w:rsidRPr="00820D52" w:rsidRDefault="008513EE" w:rsidP="008513EE">
      <w:r>
        <w:rPr>
          <w:b/>
        </w:rPr>
        <w:tab/>
      </w:r>
      <w:r>
        <w:rPr>
          <w:b/>
        </w:rPr>
        <w:tab/>
      </w:r>
      <w:r>
        <w:t>Policy Letter 0</w:t>
      </w:r>
      <w:r w:rsidR="00820D52">
        <w:t>1</w:t>
      </w:r>
      <w:r>
        <w:t>-20</w:t>
      </w:r>
      <w:r w:rsidR="00820D52">
        <w:t>1</w:t>
      </w:r>
      <w:r>
        <w:t xml:space="preserve">4 is cancelled and replaced by this </w:t>
      </w:r>
      <w:r w:rsidR="00820D52">
        <w:t>Policy Letter.</w:t>
      </w:r>
      <w:r>
        <w:tab/>
      </w:r>
      <w:r>
        <w:tab/>
      </w:r>
      <w:r>
        <w:tab/>
      </w:r>
      <w:r w:rsidR="00820D52">
        <w:tab/>
      </w:r>
      <w:r w:rsidR="00820D52">
        <w:tab/>
      </w:r>
    </w:p>
    <w:p w14:paraId="7F39CD38" w14:textId="77777777" w:rsidR="008513EE" w:rsidRDefault="008513EE" w:rsidP="008513EE">
      <w:pPr>
        <w:rPr>
          <w:b/>
        </w:rPr>
      </w:pPr>
      <w:r>
        <w:rPr>
          <w:b/>
        </w:rPr>
        <w:t>IV.</w:t>
      </w:r>
      <w:r>
        <w:rPr>
          <w:b/>
        </w:rPr>
        <w:tab/>
      </w:r>
      <w:r>
        <w:rPr>
          <w:b/>
        </w:rPr>
        <w:tab/>
        <w:t>BACKGROUND</w:t>
      </w:r>
    </w:p>
    <w:p w14:paraId="481C8B66" w14:textId="47F71D64" w:rsidR="008513EE" w:rsidRPr="00820D52" w:rsidRDefault="008513EE" w:rsidP="00820D52">
      <w:pPr>
        <w:spacing w:before="100" w:beforeAutospacing="1" w:after="100" w:afterAutospacing="1"/>
        <w:ind w:left="1440"/>
        <w:rPr>
          <w:rFonts w:cs="Arial"/>
        </w:rPr>
      </w:pPr>
      <w:r>
        <w:rPr>
          <w:rFonts w:cs="Arial"/>
        </w:rPr>
        <w:t>Due to the continued reduction in federal funding allocations, WI</w:t>
      </w:r>
      <w:r w:rsidR="00820D52">
        <w:rPr>
          <w:rFonts w:cs="Arial"/>
        </w:rPr>
        <w:t>O</w:t>
      </w:r>
      <w:r>
        <w:rPr>
          <w:rFonts w:cs="Arial"/>
        </w:rPr>
        <w:t xml:space="preserve">A funding for adult </w:t>
      </w:r>
      <w:r w:rsidR="00820D52">
        <w:rPr>
          <w:rFonts w:cs="Arial"/>
        </w:rPr>
        <w:t xml:space="preserve">and dislocated worker </w:t>
      </w:r>
      <w:r>
        <w:rPr>
          <w:rFonts w:cs="Arial"/>
        </w:rPr>
        <w:t xml:space="preserve">services is generally limited. However, the limitation of funds should not adversely affect individuals needing services. Local workforce investment areas provide universal, core services that keep all individuals engaged in the workforce system and connect individuals to employment. These universal, core services prevent local areas from turning away individuals during times of limited funds status. </w:t>
      </w:r>
    </w:p>
    <w:p w14:paraId="0A1CB0CF" w14:textId="77777777" w:rsidR="008513EE" w:rsidRDefault="008513EE" w:rsidP="008513EE">
      <w:pPr>
        <w:rPr>
          <w:b/>
        </w:rPr>
      </w:pPr>
      <w:r>
        <w:rPr>
          <w:b/>
        </w:rPr>
        <w:lastRenderedPageBreak/>
        <w:t>IV.</w:t>
      </w:r>
      <w:r>
        <w:rPr>
          <w:b/>
        </w:rPr>
        <w:tab/>
      </w:r>
      <w:r>
        <w:rPr>
          <w:b/>
        </w:rPr>
        <w:tab/>
        <w:t>IMPLEMENTATION</w:t>
      </w:r>
    </w:p>
    <w:p w14:paraId="2AA7C331" w14:textId="215437DB" w:rsidR="00820D52" w:rsidRPr="00F07412" w:rsidRDefault="00820D52" w:rsidP="00820D52">
      <w:pPr>
        <w:pStyle w:val="ListParagraph"/>
        <w:numPr>
          <w:ilvl w:val="0"/>
          <w:numId w:val="1"/>
        </w:numPr>
        <w:rPr>
          <w:bCs/>
          <w:highlight w:val="yellow"/>
        </w:rPr>
      </w:pPr>
      <w:r>
        <w:rPr>
          <w:bCs/>
        </w:rPr>
        <w:t xml:space="preserve">        </w:t>
      </w:r>
      <w:r w:rsidRPr="00F07412">
        <w:rPr>
          <w:bCs/>
          <w:highlight w:val="yellow"/>
        </w:rPr>
        <w:t>Priority for all funding</w:t>
      </w:r>
    </w:p>
    <w:p w14:paraId="1FAD6CD0" w14:textId="32A1C681" w:rsidR="00820D52" w:rsidRPr="00F07412" w:rsidRDefault="00820D52" w:rsidP="00820D52">
      <w:pPr>
        <w:ind w:left="1380"/>
        <w:rPr>
          <w:bCs/>
          <w:highlight w:val="yellow"/>
        </w:rPr>
      </w:pPr>
      <w:r w:rsidRPr="00F07412">
        <w:rPr>
          <w:bCs/>
          <w:highlight w:val="yellow"/>
        </w:rPr>
        <w:t>Priority for</w:t>
      </w:r>
      <w:r w:rsidR="001D7326" w:rsidRPr="00F07412">
        <w:rPr>
          <w:bCs/>
          <w:highlight w:val="yellow"/>
        </w:rPr>
        <w:t xml:space="preserve"> </w:t>
      </w:r>
      <w:r w:rsidRPr="00F07412">
        <w:rPr>
          <w:bCs/>
          <w:highlight w:val="yellow"/>
        </w:rPr>
        <w:t xml:space="preserve">all WIOA </w:t>
      </w:r>
      <w:r w:rsidR="001D7326" w:rsidRPr="00F07412">
        <w:rPr>
          <w:bCs/>
          <w:highlight w:val="yellow"/>
        </w:rPr>
        <w:t>funding</w:t>
      </w:r>
      <w:r w:rsidRPr="00F07412">
        <w:rPr>
          <w:bCs/>
          <w:highlight w:val="yellow"/>
        </w:rPr>
        <w:t xml:space="preserve"> for </w:t>
      </w:r>
      <w:r w:rsidR="001D7326" w:rsidRPr="00F07412">
        <w:rPr>
          <w:bCs/>
          <w:highlight w:val="yellow"/>
        </w:rPr>
        <w:t>adults</w:t>
      </w:r>
      <w:r w:rsidRPr="00F07412">
        <w:rPr>
          <w:bCs/>
          <w:highlight w:val="yellow"/>
        </w:rPr>
        <w:t xml:space="preserve">, dislocated workers, or to support business </w:t>
      </w:r>
      <w:r w:rsidR="001D7326" w:rsidRPr="00F07412">
        <w:rPr>
          <w:bCs/>
          <w:highlight w:val="yellow"/>
        </w:rPr>
        <w:t>directed incumbent worker training</w:t>
      </w:r>
      <w:r w:rsidRPr="00F07412">
        <w:rPr>
          <w:bCs/>
          <w:highlight w:val="yellow"/>
        </w:rPr>
        <w:t xml:space="preserve"> shall be as follows:</w:t>
      </w:r>
    </w:p>
    <w:p w14:paraId="26DC1732" w14:textId="115DF54D" w:rsidR="001D7326" w:rsidRPr="00F07412" w:rsidRDefault="001D7326" w:rsidP="00820D52">
      <w:pPr>
        <w:ind w:left="1380"/>
        <w:rPr>
          <w:bCs/>
          <w:highlight w:val="yellow"/>
        </w:rPr>
      </w:pPr>
      <w:r w:rsidRPr="00F07412">
        <w:rPr>
          <w:bCs/>
          <w:highlight w:val="yellow"/>
        </w:rPr>
        <w:t xml:space="preserve">Priority 1:  </w:t>
      </w:r>
      <w:r w:rsidR="00F60884" w:rsidRPr="00F07412">
        <w:rPr>
          <w:bCs/>
          <w:highlight w:val="yellow"/>
        </w:rPr>
        <w:t xml:space="preserve">WDA16 </w:t>
      </w:r>
      <w:r w:rsidR="00F60884" w:rsidRPr="00F07412">
        <w:rPr>
          <w:rFonts w:cs="Arial"/>
          <w:bCs/>
          <w:highlight w:val="yellow"/>
        </w:rPr>
        <w:t>Resident</w:t>
      </w:r>
      <w:r w:rsidR="00F60884" w:rsidRPr="00F07412">
        <w:rPr>
          <w:rFonts w:cs="Arial"/>
          <w:highlight w:val="yellow"/>
        </w:rPr>
        <w:t xml:space="preserve"> Veterans</w:t>
      </w:r>
    </w:p>
    <w:p w14:paraId="02379308" w14:textId="13EC83A4" w:rsidR="001D7326" w:rsidRPr="00F07412" w:rsidRDefault="001D7326" w:rsidP="00820D52">
      <w:pPr>
        <w:ind w:left="1380"/>
        <w:rPr>
          <w:bCs/>
          <w:highlight w:val="yellow"/>
        </w:rPr>
      </w:pPr>
      <w:r w:rsidRPr="00F07412">
        <w:rPr>
          <w:bCs/>
          <w:highlight w:val="yellow"/>
        </w:rPr>
        <w:t xml:space="preserve">Priority 2: </w:t>
      </w:r>
      <w:r w:rsidR="00F60884" w:rsidRPr="00F07412">
        <w:rPr>
          <w:bCs/>
          <w:highlight w:val="yellow"/>
        </w:rPr>
        <w:t xml:space="preserve"> WDA16 Residents</w:t>
      </w:r>
      <w:r w:rsidR="00F07412" w:rsidRPr="00F07412">
        <w:rPr>
          <w:bCs/>
          <w:highlight w:val="yellow"/>
        </w:rPr>
        <w:t xml:space="preserve"> who work at WDA16 located businesses.</w:t>
      </w:r>
    </w:p>
    <w:p w14:paraId="34FA0A61" w14:textId="12991BD7" w:rsidR="001D7326" w:rsidRPr="00F07412" w:rsidRDefault="001D7326" w:rsidP="00820D52">
      <w:pPr>
        <w:ind w:left="1380"/>
        <w:rPr>
          <w:bCs/>
          <w:highlight w:val="yellow"/>
        </w:rPr>
      </w:pPr>
      <w:r w:rsidRPr="00F07412">
        <w:rPr>
          <w:bCs/>
          <w:highlight w:val="yellow"/>
        </w:rPr>
        <w:t>Priority 3:</w:t>
      </w:r>
      <w:r w:rsidR="00F60884" w:rsidRPr="00F07412">
        <w:rPr>
          <w:bCs/>
          <w:highlight w:val="yellow"/>
        </w:rPr>
        <w:t xml:space="preserve"> </w:t>
      </w:r>
      <w:r w:rsidR="00F07412" w:rsidRPr="00F07412">
        <w:rPr>
          <w:bCs/>
          <w:highlight w:val="yellow"/>
        </w:rPr>
        <w:t>WDA16 located businesses.</w:t>
      </w:r>
    </w:p>
    <w:p w14:paraId="11562663" w14:textId="1EE0B55C" w:rsidR="00F07412" w:rsidRPr="00F07412" w:rsidRDefault="00F07412" w:rsidP="00F07412">
      <w:pPr>
        <w:spacing w:after="0"/>
        <w:ind w:left="1380"/>
        <w:rPr>
          <w:bCs/>
          <w:highlight w:val="yellow"/>
        </w:rPr>
      </w:pPr>
      <w:r w:rsidRPr="00F07412">
        <w:rPr>
          <w:bCs/>
          <w:highlight w:val="yellow"/>
        </w:rPr>
        <w:t>Priority 4:  WDA16 Residents who work outside of WDA16.</w:t>
      </w:r>
    </w:p>
    <w:p w14:paraId="1419CC66" w14:textId="1B7140FA" w:rsidR="00F07412" w:rsidRPr="00F07412" w:rsidRDefault="00F07412" w:rsidP="00F07412">
      <w:pPr>
        <w:spacing w:after="0"/>
        <w:ind w:left="1380"/>
        <w:rPr>
          <w:bCs/>
          <w:highlight w:val="yellow"/>
        </w:rPr>
      </w:pPr>
      <w:r w:rsidRPr="00F07412">
        <w:rPr>
          <w:bCs/>
          <w:highlight w:val="yellow"/>
        </w:rPr>
        <w:t>Funding for this priority is at the County OMJ Center discretion.</w:t>
      </w:r>
    </w:p>
    <w:p w14:paraId="5A678CDC" w14:textId="77777777" w:rsidR="00F07412" w:rsidRPr="00F07412" w:rsidRDefault="00F07412" w:rsidP="00F07412">
      <w:pPr>
        <w:spacing w:after="0"/>
        <w:ind w:left="1380"/>
        <w:rPr>
          <w:bCs/>
          <w:highlight w:val="yellow"/>
        </w:rPr>
      </w:pPr>
    </w:p>
    <w:p w14:paraId="2F71B372" w14:textId="5193CAAF" w:rsidR="00820D52" w:rsidRPr="00820D52" w:rsidRDefault="00F07412" w:rsidP="00F07412">
      <w:pPr>
        <w:ind w:left="1380"/>
        <w:rPr>
          <w:bCs/>
        </w:rPr>
      </w:pPr>
      <w:r w:rsidRPr="00F07412">
        <w:rPr>
          <w:bCs/>
          <w:highlight w:val="yellow"/>
        </w:rPr>
        <w:t xml:space="preserve">Priority 5: Businesses located outside WDA16 but employ WDA16 residents.  </w:t>
      </w:r>
      <w:bookmarkStart w:id="0" w:name="_Hlk160456003"/>
      <w:r w:rsidRPr="00F07412">
        <w:rPr>
          <w:bCs/>
          <w:highlight w:val="yellow"/>
        </w:rPr>
        <w:t>Funding for this priority is at the County OMJ Center discretion.</w:t>
      </w:r>
      <w:r>
        <w:rPr>
          <w:bCs/>
        </w:rPr>
        <w:t xml:space="preserve"> </w:t>
      </w:r>
      <w:bookmarkEnd w:id="0"/>
    </w:p>
    <w:p w14:paraId="09B7A622" w14:textId="2489910A" w:rsidR="008513EE" w:rsidRDefault="00820D52" w:rsidP="008513EE">
      <w:pPr>
        <w:spacing w:before="100" w:beforeAutospacing="1" w:after="100" w:afterAutospacing="1"/>
        <w:ind w:left="1440"/>
        <w:rPr>
          <w:rFonts w:cs="Arial"/>
        </w:rPr>
      </w:pPr>
      <w:r>
        <w:rPr>
          <w:rFonts w:cs="Arial"/>
        </w:rPr>
        <w:t>B</w:t>
      </w:r>
      <w:r w:rsidR="008513EE">
        <w:rPr>
          <w:rFonts w:cs="Arial"/>
        </w:rPr>
        <w:t>.</w:t>
      </w:r>
      <w:r w:rsidR="008513EE">
        <w:rPr>
          <w:rFonts w:cs="Arial"/>
        </w:rPr>
        <w:tab/>
        <w:t>Criteria for Determining Limited Funds:</w:t>
      </w:r>
    </w:p>
    <w:p w14:paraId="656D0AEA" w14:textId="6870CADE" w:rsidR="008513EE" w:rsidRPr="00F07412" w:rsidRDefault="008513EE" w:rsidP="008513EE">
      <w:pPr>
        <w:spacing w:before="100" w:beforeAutospacing="1" w:after="100" w:afterAutospacing="1"/>
        <w:ind w:left="1440"/>
        <w:rPr>
          <w:rFonts w:cs="Arial"/>
        </w:rPr>
      </w:pPr>
      <w:r>
        <w:rPr>
          <w:rFonts w:cs="Arial"/>
        </w:rPr>
        <w:t xml:space="preserve">The process of determining limited funds must </w:t>
      </w:r>
      <w:proofErr w:type="gramStart"/>
      <w:r>
        <w:rPr>
          <w:rFonts w:cs="Arial"/>
        </w:rPr>
        <w:t>take into account</w:t>
      </w:r>
      <w:proofErr w:type="gramEnd"/>
      <w:r>
        <w:rPr>
          <w:rFonts w:cs="Arial"/>
        </w:rPr>
        <w:t xml:space="preserve"> the leveraging of funds from other programs and grants with WI</w:t>
      </w:r>
      <w:r w:rsidR="00820D52">
        <w:rPr>
          <w:rFonts w:cs="Arial"/>
        </w:rPr>
        <w:t>O</w:t>
      </w:r>
      <w:r>
        <w:rPr>
          <w:rFonts w:cs="Arial"/>
        </w:rPr>
        <w:t>A funds.  Once the Area is 75% obligated in Adult WI</w:t>
      </w:r>
      <w:r w:rsidR="00820D52">
        <w:rPr>
          <w:rFonts w:cs="Arial"/>
        </w:rPr>
        <w:t>O</w:t>
      </w:r>
      <w:r>
        <w:rPr>
          <w:rFonts w:cs="Arial"/>
        </w:rPr>
        <w:t>A</w:t>
      </w:r>
      <w:r w:rsidR="00F07412">
        <w:rPr>
          <w:rFonts w:cs="Arial"/>
        </w:rPr>
        <w:t xml:space="preserve"> or </w:t>
      </w:r>
      <w:r w:rsidR="00F07412" w:rsidRPr="00F07412">
        <w:rPr>
          <w:rFonts w:cs="Arial"/>
          <w:highlight w:val="yellow"/>
        </w:rPr>
        <w:t>Dislocated Worker</w:t>
      </w:r>
      <w:r>
        <w:rPr>
          <w:rFonts w:cs="Arial"/>
        </w:rPr>
        <w:t xml:space="preserve"> funding we will consider the WI</w:t>
      </w:r>
      <w:r w:rsidR="00820D52">
        <w:rPr>
          <w:rFonts w:cs="Arial"/>
        </w:rPr>
        <w:t>O</w:t>
      </w:r>
      <w:r>
        <w:rPr>
          <w:rFonts w:cs="Arial"/>
        </w:rPr>
        <w:t xml:space="preserve">A Adult </w:t>
      </w:r>
      <w:proofErr w:type="gramStart"/>
      <w:r>
        <w:rPr>
          <w:rFonts w:cs="Arial"/>
        </w:rPr>
        <w:t xml:space="preserve">program </w:t>
      </w:r>
      <w:r w:rsidR="00F07412">
        <w:rPr>
          <w:rFonts w:cs="Arial"/>
        </w:rPr>
        <w:t xml:space="preserve"> or</w:t>
      </w:r>
      <w:proofErr w:type="gramEnd"/>
      <w:r w:rsidR="00F07412">
        <w:rPr>
          <w:rFonts w:cs="Arial"/>
        </w:rPr>
        <w:t xml:space="preserve"> </w:t>
      </w:r>
      <w:r w:rsidR="00F07412" w:rsidRPr="00F07412">
        <w:rPr>
          <w:rFonts w:cs="Arial"/>
          <w:highlight w:val="yellow"/>
        </w:rPr>
        <w:t>Dislocated Worker</w:t>
      </w:r>
      <w:r w:rsidR="00F07412">
        <w:rPr>
          <w:rFonts w:cs="Arial"/>
        </w:rPr>
        <w:t xml:space="preserve">  program </w:t>
      </w:r>
      <w:r>
        <w:rPr>
          <w:rFonts w:cs="Arial"/>
        </w:rPr>
        <w:t xml:space="preserve">as being in a limited funds status.  </w:t>
      </w:r>
    </w:p>
    <w:p w14:paraId="2348A56D" w14:textId="7A73BCFC" w:rsidR="008513EE" w:rsidRDefault="00820D52" w:rsidP="008513EE">
      <w:pPr>
        <w:spacing w:before="100" w:beforeAutospacing="1" w:after="100" w:afterAutospacing="1"/>
        <w:ind w:left="2160" w:hanging="720"/>
        <w:rPr>
          <w:rFonts w:cs="Arial"/>
        </w:rPr>
      </w:pPr>
      <w:r>
        <w:rPr>
          <w:rFonts w:cs="Arial"/>
        </w:rPr>
        <w:t>C</w:t>
      </w:r>
      <w:r w:rsidR="008513EE">
        <w:rPr>
          <w:rFonts w:cs="Arial"/>
        </w:rPr>
        <w:t>.</w:t>
      </w:r>
      <w:r w:rsidR="008513EE">
        <w:rPr>
          <w:rFonts w:cs="Arial"/>
        </w:rPr>
        <w:tab/>
        <w:t xml:space="preserve">Criteria for priority of service. </w:t>
      </w:r>
    </w:p>
    <w:p w14:paraId="34FF0816" w14:textId="77777777" w:rsidR="008513EE" w:rsidRDefault="008513EE" w:rsidP="008513EE">
      <w:pPr>
        <w:spacing w:before="100" w:beforeAutospacing="1" w:after="100" w:afterAutospacing="1"/>
        <w:ind w:left="2160"/>
        <w:rPr>
          <w:rFonts w:cs="Arial"/>
        </w:rPr>
      </w:pPr>
      <w:r>
        <w:rPr>
          <w:rFonts w:cs="Arial"/>
        </w:rPr>
        <w:t xml:space="preserve">As with existing policy at the federal level through the Jobs for Veterans Act, with all things being equal, veterans receive priority over non-veterans for access to </w:t>
      </w:r>
      <w:proofErr w:type="gramStart"/>
      <w:r>
        <w:rPr>
          <w:rFonts w:cs="Arial"/>
        </w:rPr>
        <w:t>any and all</w:t>
      </w:r>
      <w:proofErr w:type="gramEnd"/>
      <w:r>
        <w:rPr>
          <w:rFonts w:cs="Arial"/>
        </w:rPr>
        <w:t xml:space="preserve"> program services. </w:t>
      </w:r>
    </w:p>
    <w:p w14:paraId="36E60464" w14:textId="4005BD5C" w:rsidR="008513EE" w:rsidRDefault="008513EE" w:rsidP="008513EE">
      <w:pPr>
        <w:spacing w:before="100" w:beforeAutospacing="1" w:after="100" w:afterAutospacing="1"/>
        <w:ind w:left="2160"/>
        <w:rPr>
          <w:rFonts w:cs="Arial"/>
        </w:rPr>
      </w:pPr>
      <w:r>
        <w:rPr>
          <w:rFonts w:cs="Arial"/>
        </w:rPr>
        <w:t xml:space="preserve">Priority of service cannot be limited to county of residence so with that being identified </w:t>
      </w:r>
      <w:r w:rsidR="00673325">
        <w:rPr>
          <w:rFonts w:cs="Arial"/>
        </w:rPr>
        <w:t>WDA</w:t>
      </w:r>
      <w:r>
        <w:rPr>
          <w:rFonts w:cs="Arial"/>
        </w:rPr>
        <w:t>16 has established the following criteria for priority of services.  All criteria shall be directed to recipients of public assistance and other low-income individuals for intensive services and training services in the following order.</w:t>
      </w:r>
    </w:p>
    <w:p w14:paraId="31434659" w14:textId="77777777" w:rsidR="008513EE" w:rsidRDefault="008513EE" w:rsidP="008513EE">
      <w:pPr>
        <w:pStyle w:val="HTMLPreformatte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bookmarkStart w:id="1" w:name="_Hlk160186879"/>
      <w:r>
        <w:rPr>
          <w:rFonts w:ascii="Arial" w:hAnsi="Arial" w:cs="Arial"/>
          <w:sz w:val="24"/>
          <w:szCs w:val="24"/>
        </w:rPr>
        <w:t>County of Resident Veterans</w:t>
      </w:r>
    </w:p>
    <w:p w14:paraId="7CEE8BE3" w14:textId="77777777" w:rsidR="008513EE" w:rsidRDefault="008513EE" w:rsidP="008513EE">
      <w:pPr>
        <w:pStyle w:val="HTMLPreformatte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County Residents</w:t>
      </w:r>
    </w:p>
    <w:p w14:paraId="66796F36" w14:textId="658050A3" w:rsidR="008513EE" w:rsidRDefault="008513EE" w:rsidP="008513EE">
      <w:pPr>
        <w:pStyle w:val="HTMLPreformatted"/>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WI</w:t>
      </w:r>
      <w:r w:rsidR="00820D52">
        <w:rPr>
          <w:rFonts w:ascii="Arial" w:hAnsi="Arial" w:cs="Arial"/>
          <w:sz w:val="24"/>
          <w:szCs w:val="24"/>
        </w:rPr>
        <w:t>O</w:t>
      </w:r>
      <w:r>
        <w:rPr>
          <w:rFonts w:ascii="Arial" w:hAnsi="Arial" w:cs="Arial"/>
          <w:sz w:val="24"/>
          <w:szCs w:val="24"/>
        </w:rPr>
        <w:t>A-16 Veterans</w:t>
      </w:r>
    </w:p>
    <w:p w14:paraId="5BAC4C3F" w14:textId="06A26B4A" w:rsidR="008513EE" w:rsidRDefault="008513EE" w:rsidP="008513EE">
      <w:pPr>
        <w:pStyle w:val="HTMLPreformatte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WI</w:t>
      </w:r>
      <w:r w:rsidR="00820D52">
        <w:rPr>
          <w:rFonts w:ascii="Arial" w:hAnsi="Arial" w:cs="Arial"/>
          <w:sz w:val="24"/>
          <w:szCs w:val="24"/>
        </w:rPr>
        <w:t>O</w:t>
      </w:r>
      <w:r>
        <w:rPr>
          <w:rFonts w:ascii="Arial" w:hAnsi="Arial" w:cs="Arial"/>
          <w:sz w:val="24"/>
          <w:szCs w:val="24"/>
        </w:rPr>
        <w:t>A-16 Residents</w:t>
      </w:r>
    </w:p>
    <w:p w14:paraId="7BF600B9" w14:textId="77777777" w:rsidR="008513EE" w:rsidRDefault="008513EE" w:rsidP="008513EE">
      <w:pPr>
        <w:pStyle w:val="HTMLPreformatte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Ohio Veterans</w:t>
      </w:r>
    </w:p>
    <w:p w14:paraId="2786B25E" w14:textId="59B0678D" w:rsidR="008513EE" w:rsidRDefault="008513EE" w:rsidP="008513EE">
      <w:pPr>
        <w:pStyle w:val="HTMLPreformatte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Ohio Residents</w:t>
      </w:r>
    </w:p>
    <w:bookmarkEnd w:id="1"/>
    <w:p w14:paraId="75758F0C" w14:textId="77777777" w:rsidR="008513EE" w:rsidRDefault="008513EE" w:rsidP="008513EE">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9FDA377" w14:textId="77777777" w:rsidR="008513EE" w:rsidRPr="00F07412" w:rsidRDefault="008513EE" w:rsidP="00F07412">
      <w:pPr>
        <w:tabs>
          <w:tab w:val="left" w:pos="540"/>
          <w:tab w:val="left" w:pos="108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rPr>
      </w:pPr>
      <w:r>
        <w:rPr>
          <w:rFonts w:ascii="Times New Roman" w:hAnsi="Times New Roman"/>
        </w:rPr>
        <w:tab/>
      </w:r>
      <w:r>
        <w:rPr>
          <w:rFonts w:ascii="Times New Roman" w:hAnsi="Times New Roman"/>
        </w:rPr>
        <w:tab/>
      </w:r>
      <w:r w:rsidRPr="00F07412">
        <w:rPr>
          <w:rFonts w:cs="Arial"/>
        </w:rPr>
        <w:t>C.</w:t>
      </w:r>
      <w:r w:rsidRPr="00F07412">
        <w:rPr>
          <w:rFonts w:cs="Arial"/>
        </w:rPr>
        <w:tab/>
        <w:t>Process for establishing and maintaining waiting lists for</w:t>
      </w:r>
    </w:p>
    <w:p w14:paraId="5274D97B" w14:textId="77777777" w:rsidR="008513EE" w:rsidRDefault="008513EE" w:rsidP="00F07412">
      <w:pPr>
        <w:tabs>
          <w:tab w:val="left" w:pos="540"/>
          <w:tab w:val="left" w:pos="108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Arial"/>
        </w:rPr>
      </w:pPr>
      <w:r w:rsidRPr="00F07412">
        <w:rPr>
          <w:rFonts w:cs="Arial"/>
        </w:rPr>
        <w:tab/>
        <w:t xml:space="preserve"> </w:t>
      </w:r>
      <w:r w:rsidRPr="00F07412">
        <w:rPr>
          <w:rFonts w:cs="Arial"/>
        </w:rPr>
        <w:tab/>
      </w:r>
      <w:r w:rsidRPr="00F07412">
        <w:rPr>
          <w:rFonts w:cs="Arial"/>
        </w:rPr>
        <w:tab/>
        <w:t>Services.</w:t>
      </w:r>
    </w:p>
    <w:p w14:paraId="67C827EF" w14:textId="77777777" w:rsidR="008513EE" w:rsidRDefault="008513EE" w:rsidP="008513EE">
      <w:pPr>
        <w:tabs>
          <w:tab w:val="left" w:pos="540"/>
          <w:tab w:val="left" w:pos="108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04B0FD61" w14:textId="77777777" w:rsidR="008513EE" w:rsidRDefault="008513EE" w:rsidP="008513EE">
      <w:pPr>
        <w:tabs>
          <w:tab w:val="left" w:pos="2160"/>
        </w:tabs>
        <w:ind w:left="2160"/>
        <w:rPr>
          <w:rFonts w:cs="Arial"/>
        </w:rPr>
      </w:pPr>
      <w:proofErr w:type="gramStart"/>
      <w:r>
        <w:rPr>
          <w:rFonts w:cs="Arial"/>
        </w:rPr>
        <w:t>In the event that</w:t>
      </w:r>
      <w:proofErr w:type="gramEnd"/>
      <w:r>
        <w:rPr>
          <w:rFonts w:cs="Arial"/>
        </w:rPr>
        <w:t xml:space="preserve"> limited funds are invoked each county will collect applications.  Applications will be maintained in the order as they apply.  </w:t>
      </w:r>
      <w:r>
        <w:rPr>
          <w:rFonts w:cs="Arial"/>
        </w:rPr>
        <w:lastRenderedPageBreak/>
        <w:t xml:space="preserve">Priority of service as identified in IV.B. will still apply when calling individuals </w:t>
      </w:r>
      <w:proofErr w:type="gramStart"/>
      <w:r>
        <w:rPr>
          <w:rFonts w:cs="Arial"/>
        </w:rPr>
        <w:t>in</w:t>
      </w:r>
      <w:proofErr w:type="gramEnd"/>
      <w:r>
        <w:rPr>
          <w:rFonts w:cs="Arial"/>
        </w:rPr>
        <w:t xml:space="preserve"> especially if Limited funds are still in effect.  </w:t>
      </w:r>
    </w:p>
    <w:p w14:paraId="14F527E4" w14:textId="77777777" w:rsidR="008513EE" w:rsidRDefault="008513EE" w:rsidP="008513EE">
      <w:pPr>
        <w:tabs>
          <w:tab w:val="left" w:pos="540"/>
          <w:tab w:val="left" w:pos="108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1C080B68" w14:textId="77777777" w:rsidR="008513EE" w:rsidRDefault="008513EE" w:rsidP="008513EE">
      <w:pPr>
        <w:tabs>
          <w:tab w:val="left" w:pos="2160"/>
        </w:tabs>
        <w:ind w:left="1440" w:hanging="1440"/>
        <w:rPr>
          <w:rFonts w:cs="Arial"/>
        </w:rPr>
      </w:pPr>
      <w:r>
        <w:rPr>
          <w:rFonts w:cs="Arial"/>
        </w:rPr>
        <w:tab/>
        <w:t>D.</w:t>
      </w:r>
      <w:r>
        <w:rPr>
          <w:rFonts w:cs="Arial"/>
        </w:rPr>
        <w:tab/>
        <w:t xml:space="preserve">Process for maintaining access to universal, core services </w:t>
      </w:r>
      <w:r>
        <w:rPr>
          <w:rFonts w:cs="Arial"/>
        </w:rPr>
        <w:tab/>
        <w:t xml:space="preserve">for all individuals including the types of services individuals </w:t>
      </w:r>
      <w:r>
        <w:rPr>
          <w:rFonts w:cs="Arial"/>
        </w:rPr>
        <w:tab/>
        <w:t xml:space="preserve">will receive while local areas are in limited funds status. </w:t>
      </w:r>
    </w:p>
    <w:p w14:paraId="7BAA4362" w14:textId="77777777" w:rsidR="008513EE" w:rsidRDefault="008513EE" w:rsidP="008513EE">
      <w:pPr>
        <w:tabs>
          <w:tab w:val="left" w:pos="2160"/>
        </w:tabs>
        <w:ind w:left="1440" w:hanging="1440"/>
        <w:rPr>
          <w:rFonts w:cs="Arial"/>
        </w:rPr>
      </w:pPr>
    </w:p>
    <w:p w14:paraId="4DE8060E" w14:textId="56FB8648" w:rsidR="008513EE" w:rsidRDefault="008513EE" w:rsidP="008513EE">
      <w:pPr>
        <w:tabs>
          <w:tab w:val="left" w:pos="2160"/>
        </w:tabs>
        <w:ind w:left="1440" w:hanging="1440"/>
        <w:rPr>
          <w:rFonts w:cs="Arial"/>
        </w:rPr>
      </w:pPr>
      <w:r>
        <w:rPr>
          <w:rFonts w:cs="Arial"/>
        </w:rPr>
        <w:tab/>
      </w:r>
      <w:r>
        <w:rPr>
          <w:rFonts w:cs="Arial"/>
        </w:rPr>
        <w:tab/>
      </w:r>
      <w:r w:rsidR="00673325">
        <w:rPr>
          <w:rFonts w:cs="Arial"/>
        </w:rPr>
        <w:t>WIOA</w:t>
      </w:r>
      <w:r>
        <w:rPr>
          <w:rFonts w:cs="Arial"/>
        </w:rPr>
        <w:t xml:space="preserve"> identifies the services which shall be available to adults and dislocated workers through the Job Center delivery system.  </w:t>
      </w:r>
      <w:r w:rsidR="00F07412">
        <w:rPr>
          <w:rFonts w:cs="Arial"/>
        </w:rPr>
        <w:t>WDA</w:t>
      </w:r>
      <w:r>
        <w:rPr>
          <w:rFonts w:cs="Arial"/>
        </w:rPr>
        <w:t xml:space="preserve">16’s job center system will continue to provide services identified in the Act even in limited funds.  We again will follow </w:t>
      </w:r>
      <w:r w:rsidR="00F07412">
        <w:rPr>
          <w:rFonts w:cs="Arial"/>
        </w:rPr>
        <w:t>the priority</w:t>
      </w:r>
      <w:r>
        <w:rPr>
          <w:rFonts w:cs="Arial"/>
        </w:rPr>
        <w:t xml:space="preserve"> of services as identified.  </w:t>
      </w:r>
    </w:p>
    <w:p w14:paraId="593D1FE0" w14:textId="77777777" w:rsidR="008513EE" w:rsidRDefault="008513EE" w:rsidP="008513EE">
      <w:pPr>
        <w:tabs>
          <w:tab w:val="left" w:pos="540"/>
          <w:tab w:val="left" w:pos="108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rPr>
      </w:pPr>
    </w:p>
    <w:p w14:paraId="441DA45C" w14:textId="73C77D69" w:rsidR="000F46A5" w:rsidRDefault="00F07412">
      <w:r>
        <w:t xml:space="preserve">  END</w:t>
      </w:r>
    </w:p>
    <w:sectPr w:rsidR="000F46A5" w:rsidSect="00EB7C54">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C70C" w14:textId="77777777" w:rsidR="00EB7C54" w:rsidRDefault="00EB7C54" w:rsidP="00210C5B">
      <w:pPr>
        <w:spacing w:after="0" w:line="240" w:lineRule="auto"/>
      </w:pPr>
      <w:r>
        <w:separator/>
      </w:r>
    </w:p>
  </w:endnote>
  <w:endnote w:type="continuationSeparator" w:id="0">
    <w:p w14:paraId="4D1C6FF2" w14:textId="77777777" w:rsidR="00EB7C54" w:rsidRDefault="00EB7C54" w:rsidP="0021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3469" w14:textId="77777777" w:rsidR="00EB7C54" w:rsidRDefault="00EB7C54" w:rsidP="00210C5B">
      <w:pPr>
        <w:spacing w:after="0" w:line="240" w:lineRule="auto"/>
      </w:pPr>
      <w:r>
        <w:separator/>
      </w:r>
    </w:p>
  </w:footnote>
  <w:footnote w:type="continuationSeparator" w:id="0">
    <w:p w14:paraId="4032F61E" w14:textId="77777777" w:rsidR="00EB7C54" w:rsidRDefault="00EB7C54" w:rsidP="00210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A3398"/>
    <w:multiLevelType w:val="hybridMultilevel"/>
    <w:tmpl w:val="AA4841B0"/>
    <w:lvl w:ilvl="0" w:tplc="15C46D9E">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num w:numId="1" w16cid:durableId="1991859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5B"/>
    <w:rsid w:val="00074E1C"/>
    <w:rsid w:val="000825D0"/>
    <w:rsid w:val="000F46A5"/>
    <w:rsid w:val="001D7326"/>
    <w:rsid w:val="00210C5B"/>
    <w:rsid w:val="002F2DD4"/>
    <w:rsid w:val="003C5C93"/>
    <w:rsid w:val="00673325"/>
    <w:rsid w:val="00820D52"/>
    <w:rsid w:val="008513EE"/>
    <w:rsid w:val="00EB7C54"/>
    <w:rsid w:val="00F07412"/>
    <w:rsid w:val="00F6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B68B4"/>
  <w15:chartTrackingRefBased/>
  <w15:docId w15:val="{0F83595C-6B85-4E74-B865-5D5DE66F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0C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0C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0C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0C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0C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0C5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0C5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0C5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0C5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C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0C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0C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0C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0C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0C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0C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0C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0C5B"/>
    <w:rPr>
      <w:rFonts w:eastAsiaTheme="majorEastAsia" w:cstheme="majorBidi"/>
      <w:color w:val="272727" w:themeColor="text1" w:themeTint="D8"/>
    </w:rPr>
  </w:style>
  <w:style w:type="paragraph" w:styleId="Title">
    <w:name w:val="Title"/>
    <w:basedOn w:val="Normal"/>
    <w:next w:val="Normal"/>
    <w:link w:val="TitleChar"/>
    <w:uiPriority w:val="10"/>
    <w:qFormat/>
    <w:rsid w:val="00210C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C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C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0C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0C5B"/>
    <w:pPr>
      <w:spacing w:before="160"/>
      <w:jc w:val="center"/>
    </w:pPr>
    <w:rPr>
      <w:i/>
      <w:iCs/>
      <w:color w:val="404040" w:themeColor="text1" w:themeTint="BF"/>
    </w:rPr>
  </w:style>
  <w:style w:type="character" w:customStyle="1" w:styleId="QuoteChar">
    <w:name w:val="Quote Char"/>
    <w:basedOn w:val="DefaultParagraphFont"/>
    <w:link w:val="Quote"/>
    <w:uiPriority w:val="29"/>
    <w:rsid w:val="00210C5B"/>
    <w:rPr>
      <w:i/>
      <w:iCs/>
      <w:color w:val="404040" w:themeColor="text1" w:themeTint="BF"/>
    </w:rPr>
  </w:style>
  <w:style w:type="paragraph" w:styleId="ListParagraph">
    <w:name w:val="List Paragraph"/>
    <w:basedOn w:val="Normal"/>
    <w:uiPriority w:val="34"/>
    <w:qFormat/>
    <w:rsid w:val="00210C5B"/>
    <w:pPr>
      <w:ind w:left="720"/>
      <w:contextualSpacing/>
    </w:pPr>
  </w:style>
  <w:style w:type="character" w:styleId="IntenseEmphasis">
    <w:name w:val="Intense Emphasis"/>
    <w:basedOn w:val="DefaultParagraphFont"/>
    <w:uiPriority w:val="21"/>
    <w:qFormat/>
    <w:rsid w:val="00210C5B"/>
    <w:rPr>
      <w:i/>
      <w:iCs/>
      <w:color w:val="0F4761" w:themeColor="accent1" w:themeShade="BF"/>
    </w:rPr>
  </w:style>
  <w:style w:type="paragraph" w:styleId="IntenseQuote">
    <w:name w:val="Intense Quote"/>
    <w:basedOn w:val="Normal"/>
    <w:next w:val="Normal"/>
    <w:link w:val="IntenseQuoteChar"/>
    <w:uiPriority w:val="30"/>
    <w:qFormat/>
    <w:rsid w:val="00210C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0C5B"/>
    <w:rPr>
      <w:i/>
      <w:iCs/>
      <w:color w:val="0F4761" w:themeColor="accent1" w:themeShade="BF"/>
    </w:rPr>
  </w:style>
  <w:style w:type="character" w:styleId="IntenseReference">
    <w:name w:val="Intense Reference"/>
    <w:basedOn w:val="DefaultParagraphFont"/>
    <w:uiPriority w:val="32"/>
    <w:qFormat/>
    <w:rsid w:val="00210C5B"/>
    <w:rPr>
      <w:b/>
      <w:bCs/>
      <w:smallCaps/>
      <w:color w:val="0F4761" w:themeColor="accent1" w:themeShade="BF"/>
      <w:spacing w:val="5"/>
    </w:rPr>
  </w:style>
  <w:style w:type="paragraph" w:styleId="NormalWeb">
    <w:name w:val="Normal (Web)"/>
    <w:basedOn w:val="Normal"/>
    <w:uiPriority w:val="99"/>
    <w:semiHidden/>
    <w:unhideWhenUsed/>
    <w:rsid w:val="00210C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210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C5B"/>
  </w:style>
  <w:style w:type="paragraph" w:styleId="Footer">
    <w:name w:val="footer"/>
    <w:basedOn w:val="Normal"/>
    <w:link w:val="FooterChar"/>
    <w:uiPriority w:val="99"/>
    <w:unhideWhenUsed/>
    <w:rsid w:val="00210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C5B"/>
  </w:style>
  <w:style w:type="paragraph" w:styleId="HTMLPreformatted">
    <w:name w:val="HTML Preformatted"/>
    <w:basedOn w:val="Normal"/>
    <w:link w:val="HTMLPreformattedChar"/>
    <w:uiPriority w:val="99"/>
    <w:semiHidden/>
    <w:unhideWhenUsed/>
    <w:rsid w:val="0085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8513EE"/>
    <w:rPr>
      <w:rFonts w:ascii="Courier New" w:eastAsia="Times New Roman" w:hAnsi="Courier New" w:cs="Courier New"/>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693">
      <w:bodyDiv w:val="1"/>
      <w:marLeft w:val="0"/>
      <w:marRight w:val="0"/>
      <w:marTop w:val="0"/>
      <w:marBottom w:val="0"/>
      <w:divBdr>
        <w:top w:val="none" w:sz="0" w:space="0" w:color="auto"/>
        <w:left w:val="none" w:sz="0" w:space="0" w:color="auto"/>
        <w:bottom w:val="none" w:sz="0" w:space="0" w:color="auto"/>
        <w:right w:val="none" w:sz="0" w:space="0" w:color="auto"/>
      </w:divBdr>
    </w:div>
    <w:div w:id="101877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Guentter</dc:creator>
  <cp:keywords/>
  <dc:description/>
  <cp:lastModifiedBy>Rob Guentter</cp:lastModifiedBy>
  <cp:revision>2</cp:revision>
  <dcterms:created xsi:type="dcterms:W3CDTF">2024-03-04T19:52:00Z</dcterms:created>
  <dcterms:modified xsi:type="dcterms:W3CDTF">2024-03-04T19:52:00Z</dcterms:modified>
</cp:coreProperties>
</file>