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EFD6" w14:textId="77777777" w:rsidR="00AC7F3B" w:rsidRDefault="00B860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92810" wp14:editId="1F52ED58">
                <wp:simplePos x="0" y="0"/>
                <wp:positionH relativeFrom="column">
                  <wp:posOffset>1085850</wp:posOffset>
                </wp:positionH>
                <wp:positionV relativeFrom="paragraph">
                  <wp:posOffset>73025</wp:posOffset>
                </wp:positionV>
                <wp:extent cx="1990725" cy="9715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37DAD" w14:textId="77777777" w:rsidR="00B86049" w:rsidRPr="00B86049" w:rsidRDefault="00B86049" w:rsidP="00B86049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B86049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WDA 16</w:t>
                            </w:r>
                          </w:p>
                          <w:p w14:paraId="6FA936CD" w14:textId="77777777" w:rsidR="00B86049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9A85853" w14:textId="77777777" w:rsidR="00B86049" w:rsidRPr="00DC0E1E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proud partner</w:t>
                            </w:r>
                            <w:r w:rsidRPr="00DC0E1E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</w:t>
                            </w:r>
                          </w:p>
                          <w:p w14:paraId="5A5139BF" w14:textId="77777777" w:rsidR="00B86049" w:rsidRPr="00DC0E1E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0E1E">
                              <w:rPr>
                                <w:rFonts w:ascii="Arial" w:hAnsi="Arial" w:cs="Arial"/>
                                <w:sz w:val="20"/>
                              </w:rPr>
                              <w:t>American Job Center network</w:t>
                            </w:r>
                          </w:p>
                          <w:p w14:paraId="79214D2B" w14:textId="77777777" w:rsidR="00B86049" w:rsidRPr="00B86049" w:rsidRDefault="00B86049" w:rsidP="00B86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92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5.75pt;width:156.7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Y0dQIAAGUFAAAOAAAAZHJzL2Uyb0RvYy54bWysVEtv2zAMvg/YfxB0X51kTbsE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" fillcolor="white [3201]" stroked="f" strokeweight=".5pt">
                <v:textbox>
                  <w:txbxContent>
                    <w:p w14:paraId="3E737DAD" w14:textId="77777777" w:rsidR="00B86049" w:rsidRPr="00B86049" w:rsidRDefault="00B86049" w:rsidP="00B86049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B86049">
                        <w:rPr>
                          <w:rFonts w:ascii="Arial" w:hAnsi="Arial" w:cs="Arial"/>
                          <w:b/>
                          <w:sz w:val="44"/>
                        </w:rPr>
                        <w:t>WDA 16</w:t>
                      </w:r>
                    </w:p>
                    <w:p w14:paraId="6FA936CD" w14:textId="77777777" w:rsidR="00B86049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9A85853" w14:textId="77777777" w:rsidR="00B86049" w:rsidRPr="00DC0E1E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 proud partner</w:t>
                      </w:r>
                      <w:r w:rsidRPr="00DC0E1E">
                        <w:rPr>
                          <w:rFonts w:ascii="Arial" w:hAnsi="Arial" w:cs="Arial"/>
                          <w:sz w:val="20"/>
                        </w:rPr>
                        <w:t xml:space="preserve"> of the </w:t>
                      </w:r>
                    </w:p>
                    <w:p w14:paraId="5A5139BF" w14:textId="77777777" w:rsidR="00B86049" w:rsidRPr="00DC0E1E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DC0E1E">
                        <w:rPr>
                          <w:rFonts w:ascii="Arial" w:hAnsi="Arial" w:cs="Arial"/>
                          <w:sz w:val="20"/>
                        </w:rPr>
                        <w:t>American Job Center network</w:t>
                      </w:r>
                    </w:p>
                    <w:p w14:paraId="79214D2B" w14:textId="77777777" w:rsidR="00B86049" w:rsidRPr="00B86049" w:rsidRDefault="00B86049" w:rsidP="00B8604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A17">
        <w:rPr>
          <w:noProof/>
        </w:rPr>
        <w:drawing>
          <wp:inline distT="0" distB="0" distL="0" distR="0" wp14:anchorId="4B68024A" wp14:editId="702CA8FF">
            <wp:extent cx="1990725" cy="1085850"/>
            <wp:effectExtent l="0" t="0" r="9525" b="0"/>
            <wp:docPr id="1" name="Picture 1" descr="New 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FB">
        <w:t xml:space="preserve"> </w:t>
      </w:r>
    </w:p>
    <w:p w14:paraId="5ABBAFBE" w14:textId="77777777" w:rsidR="00AC7F3B" w:rsidRDefault="00AC7F3B" w:rsidP="00AC7F3B"/>
    <w:p w14:paraId="6D520568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Request for Qualification and Pricing Information</w:t>
      </w:r>
    </w:p>
    <w:p w14:paraId="7EA64A82" w14:textId="6D78EA2B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Workforce Development Area 16 Outreach Services</w:t>
      </w:r>
      <w:r w:rsidR="00E23F88">
        <w:rPr>
          <w:rFonts w:ascii="Arial" w:hAnsi="Arial" w:cs="Arial"/>
          <w:b/>
          <w:bCs/>
        </w:rPr>
        <w:t xml:space="preserve">   </w:t>
      </w:r>
      <w:r w:rsidR="00E23F88" w:rsidRPr="00E23F88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C855470" w14:textId="51211EF7" w:rsidR="00AC7F3B" w:rsidRPr="00AC7F3B" w:rsidRDefault="006B1B6F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3/</w:t>
      </w:r>
      <w:r w:rsidR="008D36DA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/26</w:t>
      </w:r>
    </w:p>
    <w:p w14:paraId="3205263A" w14:textId="6CA54D5F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962CA7" w14:textId="77777777" w:rsidR="004F4698" w:rsidRPr="00AC7F3B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985B3C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Overview</w:t>
      </w:r>
    </w:p>
    <w:p w14:paraId="11F0D04F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>Workforce Development Area 16 (WDA16) manages Workforce Innovation and Opportunity Act (WIOA) federal job training and workforce development efforts and oversees the OhioMeansJobs One-stop Centers in Belmont, Carroll, Harrison, and Jefferson Counties, Ohio.</w:t>
      </w:r>
    </w:p>
    <w:p w14:paraId="5E74336D" w14:textId="011DF93D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 xml:space="preserve">Core services and client constituencies include helping individual job seekers gain initial employment or secure better employment, workforce services to local </w:t>
      </w:r>
      <w:r w:rsidR="0018763D">
        <w:rPr>
          <w:rFonts w:ascii="Arial" w:hAnsi="Arial" w:cs="Arial"/>
          <w:bCs/>
        </w:rPr>
        <w:t>employers</w:t>
      </w:r>
      <w:r w:rsidRPr="00AC7F3B">
        <w:rPr>
          <w:rFonts w:ascii="Arial" w:hAnsi="Arial" w:cs="Arial"/>
          <w:bCs/>
        </w:rPr>
        <w:t xml:space="preserve">, and preparing area Youth (ages 14-26) for employment.  </w:t>
      </w:r>
    </w:p>
    <w:p w14:paraId="2AE5B670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94B85C" w14:textId="2E9EF0E3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 xml:space="preserve">The Local and Regional South East Ohio four Year Workforce Plan, completed in </w:t>
      </w:r>
      <w:r w:rsidR="005B0195">
        <w:rPr>
          <w:rFonts w:ascii="Arial" w:hAnsi="Arial" w:cs="Arial"/>
          <w:bCs/>
        </w:rPr>
        <w:t xml:space="preserve">2017 and </w:t>
      </w:r>
      <w:r w:rsidR="006B1B6F">
        <w:rPr>
          <w:rFonts w:ascii="Arial" w:hAnsi="Arial" w:cs="Arial"/>
          <w:bCs/>
        </w:rPr>
        <w:t xml:space="preserve">most recently </w:t>
      </w:r>
      <w:r w:rsidR="005B0195">
        <w:rPr>
          <w:rFonts w:ascii="Arial" w:hAnsi="Arial" w:cs="Arial"/>
          <w:bCs/>
        </w:rPr>
        <w:t xml:space="preserve">updated in </w:t>
      </w:r>
      <w:r w:rsidRPr="00AC7F3B">
        <w:rPr>
          <w:rFonts w:ascii="Arial" w:hAnsi="Arial" w:cs="Arial"/>
          <w:bCs/>
        </w:rPr>
        <w:t>20</w:t>
      </w:r>
      <w:r w:rsidR="005B0195">
        <w:rPr>
          <w:rFonts w:ascii="Arial" w:hAnsi="Arial" w:cs="Arial"/>
          <w:bCs/>
        </w:rPr>
        <w:t>2</w:t>
      </w:r>
      <w:r w:rsidR="006B1B6F">
        <w:rPr>
          <w:rFonts w:ascii="Arial" w:hAnsi="Arial" w:cs="Arial"/>
          <w:bCs/>
        </w:rPr>
        <w:t>5</w:t>
      </w:r>
      <w:r w:rsidRPr="00AC7F3B">
        <w:rPr>
          <w:rFonts w:ascii="Arial" w:hAnsi="Arial" w:cs="Arial"/>
          <w:bCs/>
        </w:rPr>
        <w:t xml:space="preserve">, </w:t>
      </w:r>
      <w:r w:rsidRPr="0018763D">
        <w:rPr>
          <w:rFonts w:ascii="Arial" w:hAnsi="Arial" w:cs="Arial"/>
        </w:rPr>
        <w:t>identified the need to conduct more outreach to WDA16 potential customers.</w:t>
      </w:r>
      <w:r w:rsidRPr="00AC7F3B">
        <w:rPr>
          <w:rFonts w:ascii="Arial" w:hAnsi="Arial" w:cs="Arial"/>
          <w:bCs/>
        </w:rPr>
        <w:t xml:space="preserve">  This plan, along with regional Sector Strategy, can be found at </w:t>
      </w:r>
      <w:hyperlink r:id="rId8" w:history="1">
        <w:r w:rsidR="005B0195" w:rsidRPr="008A3FEF">
          <w:rPr>
            <w:rStyle w:val="Hyperlink"/>
            <w:rFonts w:ascii="Arial" w:hAnsi="Arial" w:cs="Arial"/>
            <w:bCs/>
          </w:rPr>
          <w:t>www.OMJ16.com</w:t>
        </w:r>
      </w:hyperlink>
      <w:r w:rsidRPr="00AC7F3B">
        <w:rPr>
          <w:rFonts w:ascii="Arial" w:hAnsi="Arial" w:cs="Arial"/>
          <w:bCs/>
        </w:rPr>
        <w:t xml:space="preserve"> </w:t>
      </w:r>
    </w:p>
    <w:p w14:paraId="69717ACF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8455023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6201AB1" w14:textId="7E518605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 xml:space="preserve">The Area 16 Workforce Development Board (WDB16), </w:t>
      </w:r>
      <w:r w:rsidR="00000D7C" w:rsidRPr="00AC7F3B">
        <w:rPr>
          <w:rFonts w:ascii="Arial" w:hAnsi="Arial" w:cs="Arial"/>
          <w:bCs/>
        </w:rPr>
        <w:t>built</w:t>
      </w:r>
      <w:r w:rsidRPr="00AC7F3B">
        <w:rPr>
          <w:rFonts w:ascii="Arial" w:hAnsi="Arial" w:cs="Arial"/>
          <w:bCs/>
        </w:rPr>
        <w:t xml:space="preserve"> on the Regional Plan, has identified the following outreach needs:</w:t>
      </w:r>
    </w:p>
    <w:p w14:paraId="08ACD930" w14:textId="7D175366" w:rsidR="00AC7F3B" w:rsidRPr="00AC7F3B" w:rsidRDefault="00AC7F3B" w:rsidP="00AC7F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>Promoting job fairs and other workforce development events</w:t>
      </w:r>
      <w:r w:rsidR="00000D7C">
        <w:rPr>
          <w:rFonts w:ascii="Arial" w:hAnsi="Arial" w:cs="Arial"/>
          <w:bCs/>
        </w:rPr>
        <w:t>; and</w:t>
      </w:r>
    </w:p>
    <w:p w14:paraId="6A14B497" w14:textId="38087F76" w:rsidR="00AC7F3B" w:rsidRPr="00AC7F3B" w:rsidRDefault="00AC7F3B" w:rsidP="00AC7F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 xml:space="preserve">Communicating with </w:t>
      </w:r>
      <w:r w:rsidR="00000D7C" w:rsidRPr="008D36DA">
        <w:rPr>
          <w:rFonts w:ascii="Arial" w:hAnsi="Arial" w:cs="Arial"/>
          <w:bCs/>
          <w:i/>
          <w:iCs/>
          <w:u w:val="single"/>
        </w:rPr>
        <w:t xml:space="preserve">youth and adult </w:t>
      </w:r>
      <w:r w:rsidRPr="008D36DA">
        <w:rPr>
          <w:rFonts w:ascii="Arial" w:hAnsi="Arial" w:cs="Arial"/>
          <w:bCs/>
          <w:i/>
          <w:iCs/>
          <w:u w:val="single"/>
        </w:rPr>
        <w:t>job seekers</w:t>
      </w:r>
      <w:r w:rsidRPr="00AC7F3B">
        <w:rPr>
          <w:rFonts w:ascii="Arial" w:hAnsi="Arial" w:cs="Arial"/>
          <w:bCs/>
        </w:rPr>
        <w:t xml:space="preserve"> that WDA16 and OhioMeansJobs services are available </w:t>
      </w:r>
      <w:r w:rsidR="00000D7C">
        <w:rPr>
          <w:rFonts w:ascii="Arial" w:hAnsi="Arial" w:cs="Arial"/>
          <w:bCs/>
        </w:rPr>
        <w:t xml:space="preserve">for the </w:t>
      </w:r>
      <w:proofErr w:type="gramStart"/>
      <w:r w:rsidR="00000D7C">
        <w:rPr>
          <w:rFonts w:ascii="Arial" w:hAnsi="Arial" w:cs="Arial"/>
          <w:bCs/>
        </w:rPr>
        <w:t>general public</w:t>
      </w:r>
      <w:proofErr w:type="gramEnd"/>
      <w:r w:rsidR="00000D7C">
        <w:rPr>
          <w:rFonts w:ascii="Arial" w:hAnsi="Arial" w:cs="Arial"/>
          <w:bCs/>
        </w:rPr>
        <w:t xml:space="preserve"> (not only individuals receiving public assistance);</w:t>
      </w:r>
      <w:r w:rsidRPr="00AC7F3B">
        <w:rPr>
          <w:rFonts w:ascii="Arial" w:hAnsi="Arial" w:cs="Arial"/>
          <w:bCs/>
        </w:rPr>
        <w:t xml:space="preserve"> </w:t>
      </w:r>
      <w:r w:rsidR="00000D7C">
        <w:rPr>
          <w:rFonts w:ascii="Arial" w:hAnsi="Arial" w:cs="Arial"/>
          <w:bCs/>
        </w:rPr>
        <w:t>and</w:t>
      </w:r>
    </w:p>
    <w:p w14:paraId="376100DD" w14:textId="028F6575" w:rsidR="00AC7F3B" w:rsidRDefault="00AC7F3B" w:rsidP="00AC7F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 w:rsidRPr="00AC7F3B">
        <w:rPr>
          <w:rFonts w:ascii="Arial" w:hAnsi="Arial" w:cs="Arial"/>
          <w:bCs/>
        </w:rPr>
        <w:t xml:space="preserve">Expanding outreach to create awareness of selected services to help </w:t>
      </w:r>
      <w:r w:rsidR="00000D7C" w:rsidRPr="008D36DA">
        <w:rPr>
          <w:rFonts w:ascii="Arial" w:hAnsi="Arial" w:cs="Arial"/>
          <w:bCs/>
          <w:i/>
          <w:iCs/>
          <w:u w:val="single"/>
        </w:rPr>
        <w:t>employers</w:t>
      </w:r>
      <w:r w:rsidR="00000D7C">
        <w:rPr>
          <w:rFonts w:ascii="Arial" w:hAnsi="Arial" w:cs="Arial"/>
          <w:bCs/>
        </w:rPr>
        <w:t xml:space="preserve"> </w:t>
      </w:r>
      <w:r w:rsidRPr="00AC7F3B">
        <w:rPr>
          <w:rFonts w:ascii="Arial" w:hAnsi="Arial" w:cs="Arial"/>
          <w:bCs/>
        </w:rPr>
        <w:t>meet their workforce needs</w:t>
      </w:r>
      <w:r w:rsidR="008D36DA">
        <w:rPr>
          <w:rFonts w:ascii="Arial" w:hAnsi="Arial" w:cs="Arial"/>
          <w:bCs/>
        </w:rPr>
        <w:t>.</w:t>
      </w:r>
    </w:p>
    <w:p w14:paraId="2E397DCC" w14:textId="659022E4" w:rsidR="008D36DA" w:rsidRPr="00AC7F3B" w:rsidRDefault="008D36DA" w:rsidP="008D36D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Potential themes could include:    Why is work more attractive than not working?   Work </w:t>
      </w:r>
      <w:proofErr w:type="gramStart"/>
      <w:r>
        <w:rPr>
          <w:rFonts w:ascii="Arial" w:hAnsi="Arial" w:cs="Arial"/>
          <w:bCs/>
        </w:rPr>
        <w:t>is:</w:t>
      </w:r>
      <w:proofErr w:type="gramEnd"/>
      <w:r>
        <w:rPr>
          <w:rFonts w:ascii="Arial" w:hAnsi="Arial" w:cs="Arial"/>
          <w:bCs/>
        </w:rPr>
        <w:t xml:space="preserve"> a social connection, confidence builder, a safe place, outlet for creativity, a place to find role models or a mentor, where you can develop a new skill, or a new identity etc.</w:t>
      </w:r>
    </w:p>
    <w:p w14:paraId="63876EC6" w14:textId="483BC5E1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231FF5" w14:textId="77777777" w:rsidR="004F4698" w:rsidRPr="00AC7F3B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B18189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C7F3B">
        <w:rPr>
          <w:rFonts w:ascii="Arial" w:hAnsi="Arial" w:cs="Arial"/>
          <w:b/>
        </w:rPr>
        <w:t>Deliverables</w:t>
      </w:r>
    </w:p>
    <w:p w14:paraId="7DC35C47" w14:textId="77777777" w:rsidR="00AC7F3B" w:rsidRPr="00AC7F3B" w:rsidRDefault="00AC7F3B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Technical support to </w:t>
      </w:r>
      <w:r w:rsidRPr="00AC7F3B">
        <w:rPr>
          <w:rFonts w:ascii="Arial" w:hAnsi="Arial" w:cs="Arial"/>
          <w:b/>
        </w:rPr>
        <w:t>define,</w:t>
      </w:r>
      <w:r w:rsidRPr="00AC7F3B">
        <w:rPr>
          <w:rFonts w:ascii="Arial" w:hAnsi="Arial" w:cs="Arial"/>
        </w:rPr>
        <w:t xml:space="preserve"> </w:t>
      </w:r>
      <w:r w:rsidRPr="00AC7F3B">
        <w:rPr>
          <w:rFonts w:ascii="Arial" w:hAnsi="Arial" w:cs="Arial"/>
          <w:b/>
        </w:rPr>
        <w:t>design, and create messages</w:t>
      </w:r>
      <w:r w:rsidRPr="00AC7F3B">
        <w:rPr>
          <w:rFonts w:ascii="Arial" w:hAnsi="Arial" w:cs="Arial"/>
        </w:rPr>
        <w:t xml:space="preserve"> to unique client groups</w:t>
      </w:r>
    </w:p>
    <w:p w14:paraId="4AB80521" w14:textId="5E25DACE" w:rsidR="00AC7F3B" w:rsidRDefault="00AC7F3B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Develop a comprehensive, </w:t>
      </w:r>
      <w:r w:rsidRPr="00AC7F3B">
        <w:rPr>
          <w:rFonts w:ascii="Arial" w:hAnsi="Arial" w:cs="Arial"/>
          <w:b/>
        </w:rPr>
        <w:t>implementable 1 year outreach strategy</w:t>
      </w:r>
      <w:r w:rsidRPr="00AC7F3B">
        <w:rPr>
          <w:rFonts w:ascii="Arial" w:hAnsi="Arial" w:cs="Arial"/>
        </w:rPr>
        <w:t xml:space="preserve"> within the allocated budget (total </w:t>
      </w:r>
      <w:r w:rsidR="005B0195">
        <w:rPr>
          <w:rFonts w:ascii="Arial" w:hAnsi="Arial" w:cs="Arial"/>
        </w:rPr>
        <w:t>fiscal year budget 7/1/2</w:t>
      </w:r>
      <w:r w:rsidR="006B1B6F">
        <w:rPr>
          <w:rFonts w:ascii="Arial" w:hAnsi="Arial" w:cs="Arial"/>
        </w:rPr>
        <w:t>6</w:t>
      </w:r>
      <w:r w:rsidR="005B0195">
        <w:rPr>
          <w:rFonts w:ascii="Arial" w:hAnsi="Arial" w:cs="Arial"/>
        </w:rPr>
        <w:t xml:space="preserve"> to 6/30/2</w:t>
      </w:r>
      <w:r w:rsidR="006B1B6F">
        <w:rPr>
          <w:rFonts w:ascii="Arial" w:hAnsi="Arial" w:cs="Arial"/>
        </w:rPr>
        <w:t>7</w:t>
      </w:r>
      <w:r w:rsidR="005B0195">
        <w:rPr>
          <w:rFonts w:ascii="Arial" w:hAnsi="Arial" w:cs="Arial"/>
        </w:rPr>
        <w:t>)</w:t>
      </w:r>
      <w:r w:rsidRPr="00AC7F3B">
        <w:rPr>
          <w:rFonts w:ascii="Arial" w:hAnsi="Arial" w:cs="Arial"/>
        </w:rPr>
        <w:t xml:space="preserve"> funding estimated at $</w:t>
      </w:r>
      <w:r w:rsidR="006B1B6F">
        <w:rPr>
          <w:rFonts w:ascii="Arial" w:hAnsi="Arial" w:cs="Arial"/>
        </w:rPr>
        <w:t>10,000 to $40,000</w:t>
      </w:r>
      <w:r w:rsidRPr="00AC7F3B">
        <w:rPr>
          <w:rFonts w:ascii="Arial" w:hAnsi="Arial" w:cs="Arial"/>
        </w:rPr>
        <w:t xml:space="preserve"> to include all vendor fees and media/outreach buys).  This strategy should include </w:t>
      </w:r>
      <w:r w:rsidR="005B3911">
        <w:rPr>
          <w:rFonts w:ascii="Arial" w:hAnsi="Arial" w:cs="Arial"/>
        </w:rPr>
        <w:t xml:space="preserve">an </w:t>
      </w:r>
      <w:r w:rsidRPr="00AC7F3B">
        <w:rPr>
          <w:rFonts w:ascii="Arial" w:hAnsi="Arial" w:cs="Arial"/>
          <w:b/>
        </w:rPr>
        <w:t xml:space="preserve">analysis of best mix to reach intended </w:t>
      </w:r>
      <w:proofErr w:type="gramStart"/>
      <w:r w:rsidRPr="00AC7F3B">
        <w:rPr>
          <w:rFonts w:ascii="Arial" w:hAnsi="Arial" w:cs="Arial"/>
          <w:b/>
        </w:rPr>
        <w:t>clients,</w:t>
      </w:r>
      <w:r w:rsidRPr="00AC7F3B">
        <w:rPr>
          <w:rFonts w:ascii="Arial" w:hAnsi="Arial" w:cs="Arial"/>
        </w:rPr>
        <w:t xml:space="preserve">  </w:t>
      </w:r>
      <w:r w:rsidR="005B3911" w:rsidRPr="00AC7F3B">
        <w:rPr>
          <w:rFonts w:ascii="Arial" w:hAnsi="Arial" w:cs="Arial"/>
        </w:rPr>
        <w:t>i.e.</w:t>
      </w:r>
      <w:proofErr w:type="gramEnd"/>
      <w:r w:rsidR="005B3911" w:rsidRPr="00AC7F3B">
        <w:rPr>
          <w:rFonts w:ascii="Arial" w:hAnsi="Arial" w:cs="Arial"/>
        </w:rPr>
        <w:t>,</w:t>
      </w:r>
      <w:r w:rsidRPr="00AC7F3B">
        <w:rPr>
          <w:rFonts w:ascii="Arial" w:hAnsi="Arial" w:cs="Arial"/>
        </w:rPr>
        <w:t xml:space="preserve"> a </w:t>
      </w:r>
      <w:r w:rsidRPr="00AC7F3B">
        <w:rPr>
          <w:rFonts w:ascii="Arial" w:hAnsi="Arial" w:cs="Arial"/>
          <w:b/>
        </w:rPr>
        <w:t>purchase calendar</w:t>
      </w:r>
      <w:r w:rsidRPr="00AC7F3B">
        <w:rPr>
          <w:rFonts w:ascii="Arial" w:hAnsi="Arial" w:cs="Arial"/>
        </w:rPr>
        <w:t xml:space="preserve"> for the selected mix, which may or may not include radio, TV, print, social media, billboards etc. as determined as the best methods to affordably and effectively reach targeted customers.</w:t>
      </w:r>
    </w:p>
    <w:p w14:paraId="3A75735C" w14:textId="5F388328" w:rsidR="005B0195" w:rsidRPr="00AC7F3B" w:rsidRDefault="005B0195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Identify and implement methods and strategies to </w:t>
      </w:r>
      <w:r w:rsidRPr="005B0195">
        <w:rPr>
          <w:rFonts w:ascii="Arial" w:hAnsi="Arial" w:cs="Arial"/>
          <w:b/>
          <w:bCs/>
        </w:rPr>
        <w:t>expand social medial connections</w:t>
      </w:r>
      <w:r w:rsidR="0003693D">
        <w:rPr>
          <w:rFonts w:ascii="Arial" w:hAnsi="Arial" w:cs="Arial"/>
          <w:b/>
          <w:bCs/>
        </w:rPr>
        <w:t xml:space="preserve"> and greater message outreach</w:t>
      </w:r>
      <w:r>
        <w:rPr>
          <w:rFonts w:ascii="Arial" w:hAnsi="Arial" w:cs="Arial"/>
          <w:b/>
          <w:bCs/>
        </w:rPr>
        <w:t>.</w:t>
      </w:r>
    </w:p>
    <w:p w14:paraId="10A9AE37" w14:textId="77777777" w:rsidR="00AC7F3B" w:rsidRPr="00AC7F3B" w:rsidRDefault="00AC7F3B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  <w:b/>
        </w:rPr>
        <w:t>Purchase and manage media buys</w:t>
      </w:r>
      <w:r w:rsidRPr="00AC7F3B">
        <w:rPr>
          <w:rFonts w:ascii="Arial" w:hAnsi="Arial" w:cs="Arial"/>
        </w:rPr>
        <w:t>.</w:t>
      </w:r>
    </w:p>
    <w:p w14:paraId="588D24AF" w14:textId="77777777" w:rsidR="00AC7F3B" w:rsidRPr="00AC7F3B" w:rsidRDefault="00AC7F3B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  <w:b/>
        </w:rPr>
        <w:t xml:space="preserve">Develop earned media opportunities strategy for “free” outreach </w:t>
      </w:r>
      <w:r w:rsidRPr="00AC7F3B">
        <w:rPr>
          <w:rFonts w:ascii="Arial" w:hAnsi="Arial" w:cs="Arial"/>
        </w:rPr>
        <w:t>(i.e. talk shows, press releases, interviews, chamber of commerce/business organization speaking /newsletters etc.)</w:t>
      </w:r>
    </w:p>
    <w:p w14:paraId="39C529F6" w14:textId="77777777" w:rsidR="00AC7F3B" w:rsidRPr="00AC7F3B" w:rsidRDefault="00AC7F3B" w:rsidP="00AC7F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Plan to </w:t>
      </w:r>
      <w:r w:rsidRPr="00AC7F3B">
        <w:rPr>
          <w:rFonts w:ascii="Arial" w:hAnsi="Arial" w:cs="Arial"/>
          <w:b/>
        </w:rPr>
        <w:t>evaluate results and provide feedback to the WDB16 Board</w:t>
      </w:r>
      <w:r w:rsidRPr="00AC7F3B">
        <w:rPr>
          <w:rFonts w:ascii="Arial" w:hAnsi="Arial" w:cs="Arial"/>
        </w:rPr>
        <w:t xml:space="preserve"> quarterly or semiannually.</w:t>
      </w:r>
    </w:p>
    <w:p w14:paraId="5BE79AC8" w14:textId="160C7A3D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BA2E6E" w14:textId="3C941B9C" w:rsidR="0003693D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F40E02" w14:textId="65CA3080" w:rsidR="0003693D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B38D2C" w14:textId="77777777" w:rsidR="0003693D" w:rsidRPr="00AC7F3B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68F776" w14:textId="77777777" w:rsidR="0003693D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29D162" w14:textId="0916A948" w:rsidR="00AC7F3B" w:rsidRDefault="00D719EF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 Period</w:t>
      </w:r>
    </w:p>
    <w:p w14:paraId="10C1BCC9" w14:textId="4D725EB9" w:rsidR="00AC7F3B" w:rsidRPr="0081448E" w:rsidRDefault="00D719EF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48E">
        <w:rPr>
          <w:rFonts w:ascii="Arial" w:hAnsi="Arial" w:cs="Arial"/>
        </w:rPr>
        <w:t>WDA16 will award a one-year contract from 7/1/2</w:t>
      </w:r>
      <w:r w:rsidR="006B1B6F">
        <w:rPr>
          <w:rFonts w:ascii="Arial" w:hAnsi="Arial" w:cs="Arial"/>
        </w:rPr>
        <w:t>6</w:t>
      </w:r>
      <w:r w:rsidRPr="0081448E">
        <w:rPr>
          <w:rFonts w:ascii="Arial" w:hAnsi="Arial" w:cs="Arial"/>
        </w:rPr>
        <w:t xml:space="preserve"> to 6/30/2</w:t>
      </w:r>
      <w:r w:rsidR="006B1B6F">
        <w:rPr>
          <w:rFonts w:ascii="Arial" w:hAnsi="Arial" w:cs="Arial"/>
        </w:rPr>
        <w:t>7</w:t>
      </w:r>
      <w:r w:rsidR="0081448E" w:rsidRPr="0081448E">
        <w:rPr>
          <w:rFonts w:ascii="Arial" w:hAnsi="Arial" w:cs="Arial"/>
        </w:rPr>
        <w:t xml:space="preserve"> for this scope-of-work.  This contract may be extended for up to three (3) additional years, in one (1) year contracts</w:t>
      </w:r>
      <w:r w:rsidR="0081448E">
        <w:rPr>
          <w:rFonts w:ascii="Arial" w:hAnsi="Arial" w:cs="Arial"/>
        </w:rPr>
        <w:t xml:space="preserve"> (7/1/2</w:t>
      </w:r>
      <w:r w:rsidR="006B1B6F">
        <w:rPr>
          <w:rFonts w:ascii="Arial" w:hAnsi="Arial" w:cs="Arial"/>
        </w:rPr>
        <w:t>7</w:t>
      </w:r>
      <w:r w:rsidR="0081448E">
        <w:rPr>
          <w:rFonts w:ascii="Arial" w:hAnsi="Arial" w:cs="Arial"/>
        </w:rPr>
        <w:t>-6/30/2</w:t>
      </w:r>
      <w:r w:rsidR="006B1B6F">
        <w:rPr>
          <w:rFonts w:ascii="Arial" w:hAnsi="Arial" w:cs="Arial"/>
        </w:rPr>
        <w:t>8</w:t>
      </w:r>
      <w:r w:rsidR="0081448E">
        <w:rPr>
          <w:rFonts w:ascii="Arial" w:hAnsi="Arial" w:cs="Arial"/>
        </w:rPr>
        <w:t>, 7/1/2</w:t>
      </w:r>
      <w:r w:rsidR="006B1B6F">
        <w:rPr>
          <w:rFonts w:ascii="Arial" w:hAnsi="Arial" w:cs="Arial"/>
        </w:rPr>
        <w:t>8</w:t>
      </w:r>
      <w:r w:rsidR="0081448E">
        <w:rPr>
          <w:rFonts w:ascii="Arial" w:hAnsi="Arial" w:cs="Arial"/>
        </w:rPr>
        <w:t>-6/30/2</w:t>
      </w:r>
      <w:r w:rsidR="006B1B6F">
        <w:rPr>
          <w:rFonts w:ascii="Arial" w:hAnsi="Arial" w:cs="Arial"/>
        </w:rPr>
        <w:t>9</w:t>
      </w:r>
      <w:r w:rsidR="0081448E" w:rsidRPr="0081448E">
        <w:rPr>
          <w:rFonts w:ascii="Arial" w:hAnsi="Arial" w:cs="Arial"/>
        </w:rPr>
        <w:t>,</w:t>
      </w:r>
      <w:r w:rsidR="0081448E">
        <w:rPr>
          <w:rFonts w:ascii="Arial" w:hAnsi="Arial" w:cs="Arial"/>
        </w:rPr>
        <w:t xml:space="preserve"> and 7/1/2</w:t>
      </w:r>
      <w:r w:rsidR="006B1B6F">
        <w:rPr>
          <w:rFonts w:ascii="Arial" w:hAnsi="Arial" w:cs="Arial"/>
        </w:rPr>
        <w:t>9</w:t>
      </w:r>
      <w:r w:rsidR="0081448E">
        <w:rPr>
          <w:rFonts w:ascii="Arial" w:hAnsi="Arial" w:cs="Arial"/>
        </w:rPr>
        <w:t>-6/30/</w:t>
      </w:r>
      <w:r w:rsidR="006B1B6F">
        <w:rPr>
          <w:rFonts w:ascii="Arial" w:hAnsi="Arial" w:cs="Arial"/>
        </w:rPr>
        <w:t>30</w:t>
      </w:r>
      <w:r w:rsidR="0081448E">
        <w:rPr>
          <w:rFonts w:ascii="Arial" w:hAnsi="Arial" w:cs="Arial"/>
        </w:rPr>
        <w:t>)</w:t>
      </w:r>
      <w:r w:rsidR="0081448E" w:rsidRPr="0081448E">
        <w:rPr>
          <w:rFonts w:ascii="Arial" w:hAnsi="Arial" w:cs="Arial"/>
        </w:rPr>
        <w:t xml:space="preserve"> based on funding availability and the performance of the selected contractor/vendor. </w:t>
      </w:r>
    </w:p>
    <w:p w14:paraId="73742CF4" w14:textId="6046A5AB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4E6F76" w14:textId="77777777" w:rsidR="0003693D" w:rsidRPr="00AC7F3B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ED86D9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What to Include in Your Response</w:t>
      </w:r>
    </w:p>
    <w:p w14:paraId="155B1691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This solicitation is seeking a brief description of your qualifications for providing outreach</w:t>
      </w:r>
    </w:p>
    <w:p w14:paraId="627D6315" w14:textId="6F0F3C20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services to WDB16, as described above, and your </w:t>
      </w:r>
      <w:proofErr w:type="gramStart"/>
      <w:r w:rsidRPr="00AC7F3B">
        <w:rPr>
          <w:rFonts w:ascii="Arial" w:hAnsi="Arial" w:cs="Arial"/>
        </w:rPr>
        <w:t>firms’</w:t>
      </w:r>
      <w:proofErr w:type="gramEnd"/>
      <w:r w:rsidRPr="00AC7F3B">
        <w:rPr>
          <w:rFonts w:ascii="Arial" w:hAnsi="Arial" w:cs="Arial"/>
        </w:rPr>
        <w:t xml:space="preserve"> pricing information. The narrative response should not exceed seven (7) pages, and with any attachments that add value to your proposal, your total submission may be up to </w:t>
      </w:r>
      <w:r w:rsidR="00C6007D">
        <w:rPr>
          <w:rFonts w:ascii="Arial" w:hAnsi="Arial" w:cs="Arial"/>
        </w:rPr>
        <w:t>20</w:t>
      </w:r>
      <w:r w:rsidRPr="00AC7F3B">
        <w:rPr>
          <w:rFonts w:ascii="Arial" w:hAnsi="Arial" w:cs="Arial"/>
        </w:rPr>
        <w:t xml:space="preserve"> pages. Organizations interested in providing these services must submit the following information to WDB16 postmarked no later than </w:t>
      </w:r>
      <w:r w:rsidR="005B0195" w:rsidRPr="00D719EF">
        <w:rPr>
          <w:rFonts w:ascii="Arial" w:hAnsi="Arial" w:cs="Arial"/>
        </w:rPr>
        <w:t xml:space="preserve">April </w:t>
      </w:r>
      <w:r w:rsidR="006B1B6F">
        <w:rPr>
          <w:rFonts w:ascii="Arial" w:hAnsi="Arial" w:cs="Arial"/>
        </w:rPr>
        <w:t>30</w:t>
      </w:r>
      <w:r w:rsidR="002F5EEC" w:rsidRPr="00D719EF">
        <w:rPr>
          <w:rFonts w:ascii="Arial" w:hAnsi="Arial" w:cs="Arial"/>
        </w:rPr>
        <w:t>, 20</w:t>
      </w:r>
      <w:r w:rsidR="006B1B6F">
        <w:rPr>
          <w:rFonts w:ascii="Arial" w:hAnsi="Arial" w:cs="Arial"/>
        </w:rPr>
        <w:t>26</w:t>
      </w:r>
      <w:r w:rsidRPr="00D719EF">
        <w:rPr>
          <w:rFonts w:ascii="Arial" w:hAnsi="Arial" w:cs="Arial"/>
        </w:rPr>
        <w:t>:</w:t>
      </w:r>
    </w:p>
    <w:p w14:paraId="7F4F157C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F835BA" w14:textId="77777777" w:rsidR="00AC7F3B" w:rsidRPr="00AC7F3B" w:rsidRDefault="00AC7F3B" w:rsidP="00AC7F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>Describe the vendor’s qualifications and experience in providing outreach services to</w:t>
      </w:r>
    </w:p>
    <w:p w14:paraId="2831E7D4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            clients. Knowledge of or experience with WIOA programs is desired, but not necessary.</w:t>
      </w:r>
    </w:p>
    <w:p w14:paraId="1D977FE4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2196E" w14:textId="77777777" w:rsidR="00AC7F3B" w:rsidRPr="00AC7F3B" w:rsidRDefault="00AC7F3B" w:rsidP="00AC7F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>Identify the individual(s) who will be the lead contact for the vendor (name, title, contact</w:t>
      </w:r>
    </w:p>
    <w:p w14:paraId="4966755D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F3B">
        <w:rPr>
          <w:rFonts w:ascii="Arial" w:hAnsi="Arial" w:cs="Arial"/>
        </w:rPr>
        <w:t>Information, and their experience bio).</w:t>
      </w:r>
    </w:p>
    <w:p w14:paraId="7AB159E8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00D3136B" w14:textId="7AF7A2A4" w:rsidR="00AC7F3B" w:rsidRPr="00AC7F3B" w:rsidRDefault="00DD0D38" w:rsidP="00AC7F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Describe your firms’ </w:t>
      </w:r>
      <w:r w:rsidR="00AC7F3B" w:rsidRPr="00AC7F3B">
        <w:rPr>
          <w:rFonts w:ascii="Arial" w:hAnsi="Arial" w:cs="Arial"/>
        </w:rPr>
        <w:t xml:space="preserve">Methodology to develop the </w:t>
      </w:r>
      <w:r w:rsidR="002F5EEC">
        <w:rPr>
          <w:rFonts w:ascii="Arial" w:hAnsi="Arial" w:cs="Arial"/>
        </w:rPr>
        <w:t>six</w:t>
      </w:r>
      <w:r w:rsidR="00AC7F3B" w:rsidRPr="00AC7F3B">
        <w:rPr>
          <w:rFonts w:ascii="Arial" w:hAnsi="Arial" w:cs="Arial"/>
        </w:rPr>
        <w:t xml:space="preserve"> (</w:t>
      </w:r>
      <w:r w:rsidR="002F5EEC">
        <w:rPr>
          <w:rFonts w:ascii="Arial" w:hAnsi="Arial" w:cs="Arial"/>
        </w:rPr>
        <w:t>6</w:t>
      </w:r>
      <w:r w:rsidR="00AC7F3B" w:rsidRPr="00AC7F3B">
        <w:rPr>
          <w:rFonts w:ascii="Arial" w:hAnsi="Arial" w:cs="Arial"/>
        </w:rPr>
        <w:t>) requested deliverables.</w:t>
      </w:r>
    </w:p>
    <w:p w14:paraId="3C9CA658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</w:p>
    <w:p w14:paraId="60A659D5" w14:textId="77777777" w:rsidR="00AC7F3B" w:rsidRPr="00AC7F3B" w:rsidRDefault="00AC7F3B" w:rsidP="00AC7F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>Provide a price quote that contains the hourly rate for requested services. Hourly rates</w:t>
      </w:r>
    </w:p>
    <w:p w14:paraId="68D119D7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            should be inclusive of all vendor charges, such as costs for travel, preparation, office</w:t>
      </w:r>
    </w:p>
    <w:p w14:paraId="38D948AA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            support, etc.  Also provide what your anticipated ratio of professional service costs (x) vs                </w:t>
      </w:r>
    </w:p>
    <w:p w14:paraId="02C56965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            direct media buy costs (y).    (x% + y% = 100%).</w:t>
      </w:r>
    </w:p>
    <w:p w14:paraId="6A68EDAE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730993" w14:textId="77777777" w:rsidR="00AC7F3B" w:rsidRPr="00AC7F3B" w:rsidRDefault="00AC7F3B" w:rsidP="00AC7F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C7F3B">
        <w:rPr>
          <w:rFonts w:ascii="Arial" w:hAnsi="Arial" w:cs="Arial"/>
        </w:rPr>
        <w:t>Provide two references from clients for outreach-related projects completed within the</w:t>
      </w:r>
    </w:p>
    <w:p w14:paraId="16432352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            past five years.</w:t>
      </w:r>
    </w:p>
    <w:p w14:paraId="28AECF3E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5137D1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IMPORTANT: It is the affirmative responsibility of the respondent to remove all</w:t>
      </w:r>
    </w:p>
    <w:p w14:paraId="27D732E8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personal confidential information (such as home addresses and social security</w:t>
      </w:r>
    </w:p>
    <w:p w14:paraId="05C8A9EE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numbers) from any materials submitted.</w:t>
      </w:r>
    </w:p>
    <w:p w14:paraId="7E2BB30C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0DE46" w14:textId="3B3B8F53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F641C9" w14:textId="77777777" w:rsidR="0003693D" w:rsidRPr="00AC7F3B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DC1AA5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Procedures and Deadlines for Responding</w:t>
      </w:r>
    </w:p>
    <w:p w14:paraId="025B6C22" w14:textId="43D0ABA3" w:rsidR="0081448E" w:rsidRPr="0081448E" w:rsidRDefault="00AC7F3B" w:rsidP="008144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48E">
        <w:rPr>
          <w:rFonts w:ascii="Arial" w:hAnsi="Arial" w:cs="Arial"/>
        </w:rPr>
        <w:t xml:space="preserve">All qualification and pricing information </w:t>
      </w:r>
      <w:r w:rsidR="006B1B6F">
        <w:rPr>
          <w:rFonts w:ascii="Arial" w:hAnsi="Arial" w:cs="Arial"/>
        </w:rPr>
        <w:t>must</w:t>
      </w:r>
      <w:r w:rsidRPr="0081448E">
        <w:rPr>
          <w:rFonts w:ascii="Arial" w:hAnsi="Arial" w:cs="Arial"/>
        </w:rPr>
        <w:t xml:space="preserve"> be submitted by mail, postmarked no later than </w:t>
      </w:r>
    </w:p>
    <w:p w14:paraId="2DF6DF1E" w14:textId="1EDCDE2A" w:rsidR="00AC7F3B" w:rsidRPr="0081448E" w:rsidRDefault="002F5EEC" w:rsidP="0081448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48E">
        <w:rPr>
          <w:rFonts w:ascii="Arial" w:hAnsi="Arial" w:cs="Arial"/>
        </w:rPr>
        <w:t xml:space="preserve">April </w:t>
      </w:r>
      <w:r w:rsidR="006B1B6F">
        <w:rPr>
          <w:rFonts w:ascii="Arial" w:hAnsi="Arial" w:cs="Arial"/>
        </w:rPr>
        <w:t>30</w:t>
      </w:r>
      <w:r w:rsidR="00AC7F3B" w:rsidRPr="0081448E">
        <w:rPr>
          <w:rFonts w:ascii="Arial" w:hAnsi="Arial" w:cs="Arial"/>
        </w:rPr>
        <w:t>, 20</w:t>
      </w:r>
      <w:r w:rsidRPr="0081448E">
        <w:rPr>
          <w:rFonts w:ascii="Arial" w:hAnsi="Arial" w:cs="Arial"/>
        </w:rPr>
        <w:t>2</w:t>
      </w:r>
      <w:r w:rsidR="006B1B6F">
        <w:rPr>
          <w:rFonts w:ascii="Arial" w:hAnsi="Arial" w:cs="Arial"/>
        </w:rPr>
        <w:t>6</w:t>
      </w:r>
      <w:r w:rsidR="00AC7F3B" w:rsidRPr="0081448E">
        <w:rPr>
          <w:rFonts w:ascii="Arial" w:hAnsi="Arial" w:cs="Arial"/>
        </w:rPr>
        <w:t xml:space="preserve"> to WDB16 at the following address: </w:t>
      </w:r>
    </w:p>
    <w:p w14:paraId="72DA5E0F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574F53" w14:textId="77777777" w:rsidR="00AC7F3B" w:rsidRPr="0003693D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693D">
        <w:rPr>
          <w:rFonts w:ascii="Arial" w:hAnsi="Arial" w:cs="Arial"/>
          <w:b/>
          <w:bCs/>
        </w:rPr>
        <w:t xml:space="preserve">Rob Guentter, WDB16 Staff to the Board </w:t>
      </w:r>
    </w:p>
    <w:p w14:paraId="368AEFF4" w14:textId="77777777" w:rsidR="00AC7F3B" w:rsidRPr="0003693D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693D">
        <w:rPr>
          <w:rFonts w:ascii="Arial" w:hAnsi="Arial" w:cs="Arial"/>
          <w:b/>
          <w:bCs/>
        </w:rPr>
        <w:t xml:space="preserve">PO Box 2112 </w:t>
      </w:r>
    </w:p>
    <w:p w14:paraId="0B244474" w14:textId="77777777" w:rsidR="00AC7F3B" w:rsidRPr="0003693D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693D">
        <w:rPr>
          <w:rFonts w:ascii="Arial" w:hAnsi="Arial" w:cs="Arial"/>
          <w:b/>
          <w:bCs/>
        </w:rPr>
        <w:t xml:space="preserve">Zanesville OH 43702-2112    </w:t>
      </w:r>
    </w:p>
    <w:p w14:paraId="0962BD55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061948" w14:textId="3EC312CB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2. Submit 1 original and </w:t>
      </w:r>
      <w:r w:rsidR="006B1B6F">
        <w:rPr>
          <w:rFonts w:ascii="Arial" w:hAnsi="Arial" w:cs="Arial"/>
        </w:rPr>
        <w:t>1</w:t>
      </w:r>
      <w:r w:rsidR="008904C8">
        <w:rPr>
          <w:rFonts w:ascii="Arial" w:hAnsi="Arial" w:cs="Arial"/>
        </w:rPr>
        <w:t xml:space="preserve"> </w:t>
      </w:r>
      <w:r w:rsidRPr="00AC7F3B">
        <w:rPr>
          <w:rFonts w:ascii="Arial" w:hAnsi="Arial" w:cs="Arial"/>
        </w:rPr>
        <w:t>cop</w:t>
      </w:r>
      <w:r w:rsidR="006B1B6F">
        <w:rPr>
          <w:rFonts w:ascii="Arial" w:hAnsi="Arial" w:cs="Arial"/>
        </w:rPr>
        <w:t>y</w:t>
      </w:r>
      <w:r w:rsidRPr="00AC7F3B">
        <w:rPr>
          <w:rFonts w:ascii="Arial" w:hAnsi="Arial" w:cs="Arial"/>
        </w:rPr>
        <w:t xml:space="preserve"> of all materials</w:t>
      </w:r>
    </w:p>
    <w:p w14:paraId="0104A9DD" w14:textId="6B5A67B3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3. Questions concerning this solicitation may be submitted no later than </w:t>
      </w:r>
      <w:r w:rsidR="00D719EF" w:rsidRPr="00D719EF">
        <w:rPr>
          <w:rFonts w:ascii="Arial" w:hAnsi="Arial" w:cs="Arial"/>
        </w:rPr>
        <w:t xml:space="preserve">April </w:t>
      </w:r>
      <w:r w:rsidR="006B1B6F">
        <w:rPr>
          <w:rFonts w:ascii="Arial" w:hAnsi="Arial" w:cs="Arial"/>
        </w:rPr>
        <w:t>17</w:t>
      </w:r>
      <w:r w:rsidR="002F5EEC" w:rsidRPr="00D719EF">
        <w:rPr>
          <w:rFonts w:ascii="Arial" w:hAnsi="Arial" w:cs="Arial"/>
        </w:rPr>
        <w:t>,</w:t>
      </w:r>
      <w:r w:rsidR="006F6AAC" w:rsidRPr="00D719EF">
        <w:rPr>
          <w:rFonts w:ascii="Arial" w:hAnsi="Arial" w:cs="Arial"/>
        </w:rPr>
        <w:t xml:space="preserve"> </w:t>
      </w:r>
      <w:r w:rsidR="002F5EEC" w:rsidRPr="00D719EF">
        <w:rPr>
          <w:rFonts w:ascii="Arial" w:hAnsi="Arial" w:cs="Arial"/>
        </w:rPr>
        <w:t>202</w:t>
      </w:r>
      <w:r w:rsidR="006B1B6F">
        <w:rPr>
          <w:rFonts w:ascii="Arial" w:hAnsi="Arial" w:cs="Arial"/>
        </w:rPr>
        <w:t>6</w:t>
      </w:r>
      <w:r w:rsidRPr="00D719EF">
        <w:rPr>
          <w:rFonts w:ascii="Arial" w:hAnsi="Arial" w:cs="Arial"/>
        </w:rPr>
        <w:t>,</w:t>
      </w:r>
    </w:p>
    <w:p w14:paraId="2AF53A6F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at 5:00 p.m. EST. Questions must be submitted in writing via email message to</w:t>
      </w:r>
    </w:p>
    <w:p w14:paraId="1CCF822E" w14:textId="3BAFFC28" w:rsidR="00AC7F3B" w:rsidRPr="00AC7F3B" w:rsidRDefault="002F5EEC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Pr="008A3FEF">
          <w:rPr>
            <w:rStyle w:val="Hyperlink"/>
          </w:rPr>
          <w:t>rob@rfgassociates.net</w:t>
        </w:r>
      </w:hyperlink>
      <w:r>
        <w:t xml:space="preserve">   </w:t>
      </w:r>
      <w:r w:rsidR="00AC7F3B" w:rsidRPr="00AC7F3B">
        <w:rPr>
          <w:rFonts w:ascii="Arial" w:hAnsi="Arial" w:cs="Arial"/>
        </w:rPr>
        <w:t xml:space="preserve">  Responses to all questions will be posted within 24</w:t>
      </w:r>
    </w:p>
    <w:p w14:paraId="5FC1D31F" w14:textId="01C13C40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 xml:space="preserve">hours on the WDB16 website at </w:t>
      </w:r>
      <w:hyperlink r:id="rId10" w:history="1">
        <w:r w:rsidR="002F5EEC" w:rsidRPr="008A3FEF">
          <w:rPr>
            <w:rStyle w:val="Hyperlink"/>
            <w:rFonts w:ascii="Arial" w:hAnsi="Arial" w:cs="Arial"/>
          </w:rPr>
          <w:t>www.OMJ16.com</w:t>
        </w:r>
      </w:hyperlink>
      <w:r w:rsidRPr="00AC7F3B">
        <w:rPr>
          <w:rFonts w:ascii="Arial" w:hAnsi="Arial" w:cs="Arial"/>
        </w:rPr>
        <w:t xml:space="preserve"> </w:t>
      </w:r>
    </w:p>
    <w:p w14:paraId="6D3102DE" w14:textId="4BC20A0A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07EE95" w14:textId="4158B8E0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92ED6" w14:textId="724689D4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226BCD" w14:textId="1E8E4C99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1D5B1A" w14:textId="053CE644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158BEA" w14:textId="77777777" w:rsid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439145" w14:textId="77777777" w:rsidR="004F4698" w:rsidRDefault="004F4698" w:rsidP="004F4698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6"/>
          <w:szCs w:val="16"/>
        </w:rPr>
      </w:pPr>
    </w:p>
    <w:p w14:paraId="22F46D0E" w14:textId="77777777" w:rsidR="004F4698" w:rsidRPr="004F4698" w:rsidRDefault="004F4698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CD3B7F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D9E8B" w14:textId="262802BB" w:rsidR="00882AA4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C7F3B">
        <w:rPr>
          <w:rFonts w:ascii="Arial" w:hAnsi="Arial" w:cs="Arial"/>
          <w:b/>
          <w:bCs/>
        </w:rPr>
        <w:t>Additional Information</w:t>
      </w:r>
    </w:p>
    <w:p w14:paraId="07F73103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1. This solicitation does not commit WDB16 to pay for any direct and/or indirect costs</w:t>
      </w:r>
    </w:p>
    <w:p w14:paraId="311FF0F2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incurred in the preparation and submission of a response. No portion of such costs may</w:t>
      </w:r>
    </w:p>
    <w:p w14:paraId="316B37E0" w14:textId="14F27832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be charged to W</w:t>
      </w:r>
      <w:r w:rsidR="00DD0D38">
        <w:rPr>
          <w:rFonts w:ascii="Arial" w:hAnsi="Arial" w:cs="Arial"/>
        </w:rPr>
        <w:t>DB16</w:t>
      </w:r>
      <w:r w:rsidRPr="00AC7F3B">
        <w:rPr>
          <w:rFonts w:ascii="Arial" w:hAnsi="Arial" w:cs="Arial"/>
        </w:rPr>
        <w:t xml:space="preserve"> by the respondent.</w:t>
      </w:r>
    </w:p>
    <w:p w14:paraId="45D515AC" w14:textId="77777777" w:rsidR="0003693D" w:rsidRPr="00AC7F3B" w:rsidRDefault="0003693D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4B5C8C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2. WDB16 will review all responses and evaluate them based on the qualifications and</w:t>
      </w:r>
    </w:p>
    <w:p w14:paraId="5B2A4E56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apparent reasonableness of respondent’s price information. WDB16 retains the right to</w:t>
      </w:r>
    </w:p>
    <w:p w14:paraId="010C0D3E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negotiate the final proposed fee schedule prior to selecting any organization. It is not</w:t>
      </w:r>
    </w:p>
    <w:p w14:paraId="4664A863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obligated to accept any submission or negotiate with any respondents, and reserves the</w:t>
      </w:r>
    </w:p>
    <w:p w14:paraId="38B38346" w14:textId="1AAD5123" w:rsid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right to negotiate or accept the submission that will best serve the project’s interests.</w:t>
      </w:r>
    </w:p>
    <w:p w14:paraId="59BFF22A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BA1804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3. As a contractor to the State using federal funds, WDB16 cannot provide advance funds to</w:t>
      </w:r>
    </w:p>
    <w:p w14:paraId="0538145E" w14:textId="77777777" w:rsidR="00AC7F3B" w:rsidRPr="00AC7F3B" w:rsidRDefault="00AC7F3B" w:rsidP="00AC7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F3B">
        <w:rPr>
          <w:rFonts w:ascii="Arial" w:hAnsi="Arial" w:cs="Arial"/>
        </w:rPr>
        <w:t>any vendor selected. All payments will be made upon completion of deliverables and</w:t>
      </w:r>
    </w:p>
    <w:p w14:paraId="03E09D2D" w14:textId="163E2818" w:rsidR="004F4698" w:rsidRDefault="00AC7F3B" w:rsidP="00AC7F3B">
      <w:pPr>
        <w:rPr>
          <w:rFonts w:ascii="Arial" w:hAnsi="Arial" w:cs="Arial"/>
        </w:rPr>
      </w:pPr>
      <w:r w:rsidRPr="00AC7F3B">
        <w:rPr>
          <w:rFonts w:ascii="Arial" w:hAnsi="Arial" w:cs="Arial"/>
        </w:rPr>
        <w:t>submission of a</w:t>
      </w:r>
      <w:r w:rsidR="006B1B6F">
        <w:rPr>
          <w:rFonts w:ascii="Arial" w:hAnsi="Arial" w:cs="Arial"/>
        </w:rPr>
        <w:t xml:space="preserve"> monthly</w:t>
      </w:r>
      <w:r w:rsidRPr="00AC7F3B">
        <w:rPr>
          <w:rFonts w:ascii="Arial" w:hAnsi="Arial" w:cs="Arial"/>
        </w:rPr>
        <w:t xml:space="preserve"> invoic</w:t>
      </w:r>
      <w:r w:rsidR="006B1B6F">
        <w:rPr>
          <w:rFonts w:ascii="Arial" w:hAnsi="Arial" w:cs="Arial"/>
        </w:rPr>
        <w:t>e.</w:t>
      </w:r>
    </w:p>
    <w:p w14:paraId="55A5C991" w14:textId="77777777" w:rsidR="004F4698" w:rsidRPr="00AC7F3B" w:rsidRDefault="004F4698" w:rsidP="00AC7F3B">
      <w:pPr>
        <w:rPr>
          <w:rFonts w:ascii="Arial" w:hAnsi="Arial" w:cs="Arial"/>
        </w:rPr>
      </w:pPr>
    </w:p>
    <w:p w14:paraId="13B1CE06" w14:textId="77777777" w:rsidR="00AC7F3B" w:rsidRPr="00AC7F3B" w:rsidRDefault="00AC7F3B" w:rsidP="00AC7F3B">
      <w:pPr>
        <w:rPr>
          <w:rFonts w:ascii="Arial" w:hAnsi="Arial" w:cs="Arial"/>
          <w:b/>
        </w:rPr>
      </w:pPr>
      <w:r w:rsidRPr="00AC7F3B">
        <w:rPr>
          <w:rFonts w:ascii="Arial" w:hAnsi="Arial" w:cs="Arial"/>
          <w:b/>
        </w:rPr>
        <w:t>Proposed Project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340"/>
        <w:gridCol w:w="3600"/>
      </w:tblGrid>
      <w:tr w:rsidR="00AC7F3B" w:rsidRPr="00AC7F3B" w14:paraId="0CAB2D18" w14:textId="77777777" w:rsidTr="0017687D">
        <w:tc>
          <w:tcPr>
            <w:tcW w:w="2785" w:type="dxa"/>
          </w:tcPr>
          <w:p w14:paraId="27396504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Action Item</w:t>
            </w:r>
          </w:p>
        </w:tc>
        <w:tc>
          <w:tcPr>
            <w:tcW w:w="2340" w:type="dxa"/>
          </w:tcPr>
          <w:p w14:paraId="5FE52411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3600" w:type="dxa"/>
          </w:tcPr>
          <w:p w14:paraId="74A5834E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Comments</w:t>
            </w:r>
          </w:p>
        </w:tc>
      </w:tr>
      <w:tr w:rsidR="00AC7F3B" w:rsidRPr="00AC7F3B" w14:paraId="6B01E382" w14:textId="77777777" w:rsidTr="0017687D">
        <w:tc>
          <w:tcPr>
            <w:tcW w:w="2785" w:type="dxa"/>
          </w:tcPr>
          <w:p w14:paraId="1DED989C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RFQ posted</w:t>
            </w:r>
          </w:p>
        </w:tc>
        <w:tc>
          <w:tcPr>
            <w:tcW w:w="2340" w:type="dxa"/>
          </w:tcPr>
          <w:p w14:paraId="3F045690" w14:textId="47A2AD08" w:rsidR="00AC7F3B" w:rsidRPr="00AC7F3B" w:rsidRDefault="00FC580F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375FF0">
              <w:rPr>
                <w:rFonts w:ascii="Arial" w:hAnsi="Arial" w:cs="Arial"/>
              </w:rPr>
              <w:t xml:space="preserve"> 17</w:t>
            </w:r>
            <w:r w:rsidR="00AC7F3B" w:rsidRPr="00AC7F3B">
              <w:rPr>
                <w:rFonts w:ascii="Arial" w:hAnsi="Arial" w:cs="Arial"/>
              </w:rPr>
              <w:t>, 20</w:t>
            </w:r>
            <w:r>
              <w:rPr>
                <w:rFonts w:ascii="Arial" w:hAnsi="Arial" w:cs="Arial"/>
              </w:rPr>
              <w:t>2</w:t>
            </w:r>
            <w:r w:rsidR="006B1B6F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2479AD81" w14:textId="4E9C9C34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Shortlist vendors and at </w:t>
            </w:r>
            <w:hyperlink r:id="rId11" w:history="1">
              <w:r w:rsidR="002F5EEC" w:rsidRPr="008A3FEF">
                <w:rPr>
                  <w:rStyle w:val="Hyperlink"/>
                  <w:rFonts w:ascii="Arial" w:hAnsi="Arial" w:cs="Arial"/>
                </w:rPr>
                <w:t>www.OMJ16.com</w:t>
              </w:r>
            </w:hyperlink>
            <w:r w:rsidR="006F6AAC">
              <w:rPr>
                <w:rFonts w:ascii="Arial" w:hAnsi="Arial" w:cs="Arial"/>
              </w:rPr>
              <w:t xml:space="preserve"> </w:t>
            </w:r>
          </w:p>
        </w:tc>
      </w:tr>
      <w:tr w:rsidR="00AC7F3B" w:rsidRPr="00AC7F3B" w14:paraId="75C7DADD" w14:textId="77777777" w:rsidTr="0017687D">
        <w:tc>
          <w:tcPr>
            <w:tcW w:w="2785" w:type="dxa"/>
          </w:tcPr>
          <w:p w14:paraId="46995B09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Q and A</w:t>
            </w:r>
          </w:p>
        </w:tc>
        <w:tc>
          <w:tcPr>
            <w:tcW w:w="2340" w:type="dxa"/>
          </w:tcPr>
          <w:p w14:paraId="33F95706" w14:textId="62B4EC04" w:rsidR="00FC580F" w:rsidRDefault="00AC7F3B" w:rsidP="007959A6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Questions can be asked up to 5pm</w:t>
            </w:r>
            <w:r w:rsidR="006B1B6F">
              <w:rPr>
                <w:rFonts w:ascii="Arial" w:hAnsi="Arial" w:cs="Arial"/>
              </w:rPr>
              <w:t xml:space="preserve"> EST</w:t>
            </w:r>
            <w:r w:rsidRPr="00AC7F3B">
              <w:rPr>
                <w:rFonts w:ascii="Arial" w:hAnsi="Arial" w:cs="Arial"/>
              </w:rPr>
              <w:t xml:space="preserve"> </w:t>
            </w:r>
          </w:p>
          <w:p w14:paraId="04465598" w14:textId="18B17B35" w:rsidR="00AC7F3B" w:rsidRPr="00AC7F3B" w:rsidRDefault="00FC580F" w:rsidP="00795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6B1B6F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 202</w:t>
            </w:r>
            <w:r w:rsidR="006B1B6F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194E5C39" w14:textId="69A6C5ED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Post Questions to: </w:t>
            </w:r>
            <w:hyperlink r:id="rId12" w:history="1">
              <w:r w:rsidR="002F5EEC" w:rsidRPr="008A3FEF">
                <w:rPr>
                  <w:rStyle w:val="Hyperlink"/>
                  <w:rFonts w:ascii="Arial" w:hAnsi="Arial" w:cs="Arial"/>
                </w:rPr>
                <w:t>rob@rfgassociates.net</w:t>
              </w:r>
            </w:hyperlink>
          </w:p>
          <w:p w14:paraId="6E34AC6E" w14:textId="51FA9C9C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Responses posted </w:t>
            </w:r>
            <w:r w:rsidR="00D719EF">
              <w:rPr>
                <w:rFonts w:ascii="Arial" w:hAnsi="Arial" w:cs="Arial"/>
              </w:rPr>
              <w:t xml:space="preserve">by April </w:t>
            </w:r>
            <w:r w:rsidR="00882AA4">
              <w:rPr>
                <w:rFonts w:ascii="Arial" w:hAnsi="Arial" w:cs="Arial"/>
              </w:rPr>
              <w:t>19</w:t>
            </w:r>
            <w:r w:rsidR="00D719EF">
              <w:rPr>
                <w:rFonts w:ascii="Arial" w:hAnsi="Arial" w:cs="Arial"/>
              </w:rPr>
              <w:t>, 202</w:t>
            </w:r>
            <w:r w:rsidR="00882AA4">
              <w:rPr>
                <w:rFonts w:ascii="Arial" w:hAnsi="Arial" w:cs="Arial"/>
              </w:rPr>
              <w:t>6</w:t>
            </w:r>
            <w:r w:rsidR="00D719EF">
              <w:rPr>
                <w:rFonts w:ascii="Arial" w:hAnsi="Arial" w:cs="Arial"/>
              </w:rPr>
              <w:t xml:space="preserve"> </w:t>
            </w:r>
            <w:r w:rsidRPr="00AC7F3B">
              <w:rPr>
                <w:rFonts w:ascii="Arial" w:hAnsi="Arial" w:cs="Arial"/>
              </w:rPr>
              <w:t xml:space="preserve">at: </w:t>
            </w:r>
            <w:hyperlink r:id="rId13" w:history="1">
              <w:r w:rsidR="002F5EEC" w:rsidRPr="008A3FEF">
                <w:rPr>
                  <w:rStyle w:val="Hyperlink"/>
                  <w:rFonts w:ascii="Arial" w:hAnsi="Arial" w:cs="Arial"/>
                </w:rPr>
                <w:t>www.OMJ16.com</w:t>
              </w:r>
            </w:hyperlink>
            <w:r w:rsidRPr="00AC7F3B">
              <w:rPr>
                <w:rFonts w:ascii="Arial" w:hAnsi="Arial" w:cs="Arial"/>
              </w:rPr>
              <w:t xml:space="preserve"> </w:t>
            </w:r>
          </w:p>
        </w:tc>
      </w:tr>
      <w:tr w:rsidR="00AC7F3B" w:rsidRPr="00AC7F3B" w14:paraId="164C47C1" w14:textId="77777777" w:rsidTr="0017687D">
        <w:tc>
          <w:tcPr>
            <w:tcW w:w="2785" w:type="dxa"/>
          </w:tcPr>
          <w:p w14:paraId="0F244780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Proposals Due</w:t>
            </w:r>
          </w:p>
        </w:tc>
        <w:tc>
          <w:tcPr>
            <w:tcW w:w="2340" w:type="dxa"/>
          </w:tcPr>
          <w:p w14:paraId="7DD7ACAC" w14:textId="368E1412" w:rsidR="00AC7F3B" w:rsidRPr="00AC7F3B" w:rsidRDefault="00FC580F" w:rsidP="00795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6B1B6F">
              <w:rPr>
                <w:rFonts w:ascii="Arial" w:hAnsi="Arial" w:cs="Arial"/>
              </w:rPr>
              <w:t>30</w:t>
            </w:r>
            <w:r w:rsidR="00AC7F3B" w:rsidRPr="00AC7F3B">
              <w:rPr>
                <w:rFonts w:ascii="Arial" w:hAnsi="Arial" w:cs="Arial"/>
              </w:rPr>
              <w:t>, 20</w:t>
            </w:r>
            <w:r>
              <w:rPr>
                <w:rFonts w:ascii="Arial" w:hAnsi="Arial" w:cs="Arial"/>
              </w:rPr>
              <w:t>2</w:t>
            </w:r>
            <w:r w:rsidR="006B1B6F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56084502" w14:textId="0DE38D52" w:rsidR="00AC7F3B" w:rsidRPr="00AC7F3B" w:rsidRDefault="00AC7F3B" w:rsidP="007959A6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Postmarked by </w:t>
            </w:r>
            <w:r w:rsidR="00FC580F">
              <w:rPr>
                <w:rFonts w:ascii="Arial" w:hAnsi="Arial" w:cs="Arial"/>
              </w:rPr>
              <w:t xml:space="preserve">April </w:t>
            </w:r>
            <w:r w:rsidR="006B1B6F">
              <w:rPr>
                <w:rFonts w:ascii="Arial" w:hAnsi="Arial" w:cs="Arial"/>
              </w:rPr>
              <w:t>30</w:t>
            </w:r>
            <w:r w:rsidR="00FC580F">
              <w:rPr>
                <w:rFonts w:ascii="Arial" w:hAnsi="Arial" w:cs="Arial"/>
              </w:rPr>
              <w:t>, 202</w:t>
            </w:r>
            <w:r w:rsidR="006B1B6F">
              <w:rPr>
                <w:rFonts w:ascii="Arial" w:hAnsi="Arial" w:cs="Arial"/>
              </w:rPr>
              <w:t>6</w:t>
            </w:r>
          </w:p>
        </w:tc>
      </w:tr>
      <w:tr w:rsidR="00AC7F3B" w:rsidRPr="00AC7F3B" w14:paraId="693EBAC7" w14:textId="77777777" w:rsidTr="0017687D">
        <w:tc>
          <w:tcPr>
            <w:tcW w:w="2785" w:type="dxa"/>
          </w:tcPr>
          <w:p w14:paraId="07696B6B" w14:textId="35679A39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WDB16 Outreach Committee to </w:t>
            </w:r>
            <w:r w:rsidR="00FC580F">
              <w:rPr>
                <w:rFonts w:ascii="Arial" w:hAnsi="Arial" w:cs="Arial"/>
              </w:rPr>
              <w:t>review</w:t>
            </w:r>
            <w:r w:rsidR="00D719EF">
              <w:rPr>
                <w:rFonts w:ascii="Arial" w:hAnsi="Arial" w:cs="Arial"/>
              </w:rPr>
              <w:t>/score</w:t>
            </w:r>
            <w:r w:rsidR="00FC580F">
              <w:rPr>
                <w:rFonts w:ascii="Arial" w:hAnsi="Arial" w:cs="Arial"/>
              </w:rPr>
              <w:t xml:space="preserve"> proposals</w:t>
            </w:r>
          </w:p>
        </w:tc>
        <w:tc>
          <w:tcPr>
            <w:tcW w:w="2340" w:type="dxa"/>
          </w:tcPr>
          <w:p w14:paraId="724A931A" w14:textId="32BB9803" w:rsidR="00AC7F3B" w:rsidRPr="00AC7F3B" w:rsidRDefault="00AC7F3B" w:rsidP="007959A6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Between </w:t>
            </w:r>
            <w:r w:rsidR="00FC580F">
              <w:rPr>
                <w:rFonts w:ascii="Arial" w:hAnsi="Arial" w:cs="Arial"/>
              </w:rPr>
              <w:t>May 2</w:t>
            </w:r>
            <w:r w:rsidR="007959A6">
              <w:rPr>
                <w:rFonts w:ascii="Arial" w:hAnsi="Arial" w:cs="Arial"/>
              </w:rPr>
              <w:t xml:space="preserve"> and </w:t>
            </w:r>
            <w:r w:rsidR="00FC580F">
              <w:rPr>
                <w:rFonts w:ascii="Arial" w:hAnsi="Arial" w:cs="Arial"/>
              </w:rPr>
              <w:t>May</w:t>
            </w:r>
            <w:r w:rsidR="00D719EF">
              <w:rPr>
                <w:rFonts w:ascii="Arial" w:hAnsi="Arial" w:cs="Arial"/>
              </w:rPr>
              <w:t xml:space="preserve"> 20</w:t>
            </w:r>
            <w:r w:rsidRPr="00AC7F3B">
              <w:rPr>
                <w:rFonts w:ascii="Arial" w:hAnsi="Arial" w:cs="Arial"/>
              </w:rPr>
              <w:t>, 20</w:t>
            </w:r>
            <w:r w:rsidR="00D719EF">
              <w:rPr>
                <w:rFonts w:ascii="Arial" w:hAnsi="Arial" w:cs="Arial"/>
              </w:rPr>
              <w:t>2</w:t>
            </w:r>
            <w:r w:rsidR="006B1B6F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31FA453B" w14:textId="3F28D447" w:rsidR="00AC7F3B" w:rsidRPr="00AC7F3B" w:rsidRDefault="00AC7F3B" w:rsidP="007959A6">
            <w:pPr>
              <w:rPr>
                <w:rFonts w:ascii="Arial" w:hAnsi="Arial" w:cs="Arial"/>
              </w:rPr>
            </w:pPr>
          </w:p>
        </w:tc>
      </w:tr>
      <w:tr w:rsidR="00AC7F3B" w:rsidRPr="00AC7F3B" w14:paraId="31A6F2F3" w14:textId="77777777" w:rsidTr="0017687D">
        <w:tc>
          <w:tcPr>
            <w:tcW w:w="2785" w:type="dxa"/>
          </w:tcPr>
          <w:p w14:paraId="4022625E" w14:textId="77777777" w:rsid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WDB16 Board </w:t>
            </w:r>
            <w:r w:rsidR="002F5EEC">
              <w:rPr>
                <w:rFonts w:ascii="Arial" w:hAnsi="Arial" w:cs="Arial"/>
              </w:rPr>
              <w:t>Approval</w:t>
            </w:r>
          </w:p>
          <w:p w14:paraId="26905609" w14:textId="5D914329" w:rsidR="008E3215" w:rsidRPr="00AC7F3B" w:rsidRDefault="008E3215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 Approval</w:t>
            </w:r>
          </w:p>
        </w:tc>
        <w:tc>
          <w:tcPr>
            <w:tcW w:w="2340" w:type="dxa"/>
          </w:tcPr>
          <w:p w14:paraId="74F76296" w14:textId="4B7B9695" w:rsidR="00AC7F3B" w:rsidRDefault="008E3215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</w:t>
            </w:r>
            <w:r w:rsidR="005E6F1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202</w:t>
            </w:r>
            <w:r w:rsidR="005E6F10">
              <w:rPr>
                <w:rFonts w:ascii="Arial" w:hAnsi="Arial" w:cs="Arial"/>
              </w:rPr>
              <w:t>6</w:t>
            </w:r>
          </w:p>
          <w:p w14:paraId="0A4166C6" w14:textId="1F643A02" w:rsidR="008E3215" w:rsidRPr="00AC7F3B" w:rsidRDefault="008E3215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</w:t>
            </w:r>
            <w:r w:rsidR="005E6F1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, 202</w:t>
            </w:r>
            <w:r w:rsidR="005E6F10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0A1062B2" w14:textId="716C8DB1" w:rsidR="00AC7F3B" w:rsidRPr="00AC7F3B" w:rsidRDefault="00DB02C7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determined necessary by the WDB16 Board,</w:t>
            </w:r>
            <w:r w:rsidR="00AC7F3B" w:rsidRPr="00AC7F3B">
              <w:rPr>
                <w:rFonts w:ascii="Arial" w:hAnsi="Arial" w:cs="Arial"/>
              </w:rPr>
              <w:t xml:space="preserve"> interview</w:t>
            </w:r>
            <w:r>
              <w:rPr>
                <w:rFonts w:ascii="Arial" w:hAnsi="Arial" w:cs="Arial"/>
              </w:rPr>
              <w:t>s may be conducted</w:t>
            </w:r>
          </w:p>
        </w:tc>
      </w:tr>
      <w:tr w:rsidR="00AC7F3B" w:rsidRPr="00AC7F3B" w14:paraId="127D1E8A" w14:textId="77777777" w:rsidTr="0017687D">
        <w:tc>
          <w:tcPr>
            <w:tcW w:w="2785" w:type="dxa"/>
          </w:tcPr>
          <w:p w14:paraId="6CC3152A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Vendor selected</w:t>
            </w:r>
          </w:p>
        </w:tc>
        <w:tc>
          <w:tcPr>
            <w:tcW w:w="2340" w:type="dxa"/>
          </w:tcPr>
          <w:p w14:paraId="130FD1A4" w14:textId="6E3FF899" w:rsidR="00AC7F3B" w:rsidRPr="00AC7F3B" w:rsidRDefault="008E3215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</w:t>
            </w:r>
            <w:r w:rsidR="005E6F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202</w:t>
            </w:r>
            <w:r w:rsidR="005E6F10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60EA2AE9" w14:textId="77777777" w:rsidR="00AC7F3B" w:rsidRPr="00AC7F3B" w:rsidRDefault="00AC7F3B" w:rsidP="00AC7F3B">
            <w:pPr>
              <w:rPr>
                <w:rFonts w:ascii="Arial" w:hAnsi="Arial" w:cs="Arial"/>
              </w:rPr>
            </w:pPr>
          </w:p>
        </w:tc>
      </w:tr>
      <w:tr w:rsidR="00AC7F3B" w:rsidRPr="00AC7F3B" w14:paraId="03308B62" w14:textId="77777777" w:rsidTr="0017687D">
        <w:tc>
          <w:tcPr>
            <w:tcW w:w="2785" w:type="dxa"/>
          </w:tcPr>
          <w:p w14:paraId="65094B34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Vendor Contract begins</w:t>
            </w:r>
          </w:p>
        </w:tc>
        <w:tc>
          <w:tcPr>
            <w:tcW w:w="2340" w:type="dxa"/>
          </w:tcPr>
          <w:p w14:paraId="3096F723" w14:textId="5D2B404B" w:rsidR="00AC7F3B" w:rsidRPr="00AC7F3B" w:rsidRDefault="00DB02C7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1, 202</w:t>
            </w:r>
            <w:r w:rsidR="000B65F6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2A93CD1D" w14:textId="77777777" w:rsidR="00AC7F3B" w:rsidRPr="00AC7F3B" w:rsidRDefault="00AC7F3B" w:rsidP="00AC7F3B">
            <w:pPr>
              <w:rPr>
                <w:rFonts w:ascii="Arial" w:hAnsi="Arial" w:cs="Arial"/>
              </w:rPr>
            </w:pPr>
          </w:p>
        </w:tc>
      </w:tr>
      <w:tr w:rsidR="00AC7F3B" w:rsidRPr="00AC7F3B" w14:paraId="6131F5AD" w14:textId="77777777" w:rsidTr="0017687D">
        <w:tc>
          <w:tcPr>
            <w:tcW w:w="2785" w:type="dxa"/>
          </w:tcPr>
          <w:p w14:paraId="785FEAC4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Planning, development</w:t>
            </w:r>
          </w:p>
        </w:tc>
        <w:tc>
          <w:tcPr>
            <w:tcW w:w="2340" w:type="dxa"/>
          </w:tcPr>
          <w:p w14:paraId="12BE5BF1" w14:textId="5D02268F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To </w:t>
            </w:r>
            <w:r w:rsidR="008E3215">
              <w:rPr>
                <w:rFonts w:ascii="Arial" w:hAnsi="Arial" w:cs="Arial"/>
              </w:rPr>
              <w:t>September</w:t>
            </w:r>
            <w:r w:rsidR="00DB02C7">
              <w:rPr>
                <w:rFonts w:ascii="Arial" w:hAnsi="Arial" w:cs="Arial"/>
              </w:rPr>
              <w:t xml:space="preserve"> 202</w:t>
            </w:r>
            <w:r w:rsidR="000B65F6">
              <w:rPr>
                <w:rFonts w:ascii="Arial" w:hAnsi="Arial" w:cs="Arial"/>
              </w:rPr>
              <w:t>6</w:t>
            </w:r>
          </w:p>
        </w:tc>
        <w:tc>
          <w:tcPr>
            <w:tcW w:w="3600" w:type="dxa"/>
          </w:tcPr>
          <w:p w14:paraId="2BD9E4F9" w14:textId="77777777" w:rsidR="00AC7F3B" w:rsidRPr="00AC7F3B" w:rsidRDefault="00AC7F3B" w:rsidP="00AC7F3B">
            <w:pPr>
              <w:rPr>
                <w:rFonts w:ascii="Arial" w:hAnsi="Arial" w:cs="Arial"/>
              </w:rPr>
            </w:pPr>
          </w:p>
        </w:tc>
      </w:tr>
      <w:tr w:rsidR="00AC7F3B" w:rsidRPr="00AC7F3B" w14:paraId="2CB4BF50" w14:textId="77777777" w:rsidTr="0017687D">
        <w:tc>
          <w:tcPr>
            <w:tcW w:w="2785" w:type="dxa"/>
          </w:tcPr>
          <w:p w14:paraId="54AAEA27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Content placed</w:t>
            </w:r>
          </w:p>
        </w:tc>
        <w:tc>
          <w:tcPr>
            <w:tcW w:w="2340" w:type="dxa"/>
          </w:tcPr>
          <w:p w14:paraId="3BE5C11F" w14:textId="71F0CBF1" w:rsidR="00AC7F3B" w:rsidRPr="00AC7F3B" w:rsidRDefault="00DB02C7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</w:t>
            </w:r>
            <w:r w:rsidR="00FC580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882AA4">
              <w:rPr>
                <w:rFonts w:ascii="Arial" w:hAnsi="Arial" w:cs="Arial"/>
              </w:rPr>
              <w:t xml:space="preserve">2026 </w:t>
            </w:r>
            <w:r w:rsidR="00882AA4" w:rsidRPr="00AC7F3B">
              <w:rPr>
                <w:rFonts w:ascii="Arial" w:hAnsi="Arial" w:cs="Arial"/>
              </w:rPr>
              <w:t>to</w:t>
            </w:r>
            <w:r w:rsidR="00AC7F3B" w:rsidRPr="00AC7F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June 202</w:t>
            </w:r>
            <w:r w:rsidR="000B65F6">
              <w:rPr>
                <w:rFonts w:ascii="Arial" w:hAnsi="Arial" w:cs="Arial"/>
              </w:rPr>
              <w:t>7</w:t>
            </w:r>
          </w:p>
        </w:tc>
        <w:tc>
          <w:tcPr>
            <w:tcW w:w="3600" w:type="dxa"/>
          </w:tcPr>
          <w:p w14:paraId="782E8BC3" w14:textId="77777777" w:rsidR="00AC7F3B" w:rsidRPr="00AC7F3B" w:rsidRDefault="00AC7F3B" w:rsidP="00AC7F3B">
            <w:pPr>
              <w:rPr>
                <w:rFonts w:ascii="Arial" w:hAnsi="Arial" w:cs="Arial"/>
              </w:rPr>
            </w:pPr>
          </w:p>
        </w:tc>
      </w:tr>
      <w:tr w:rsidR="00AC7F3B" w:rsidRPr="00AC7F3B" w14:paraId="67BC9778" w14:textId="77777777" w:rsidTr="0017687D">
        <w:tc>
          <w:tcPr>
            <w:tcW w:w="2785" w:type="dxa"/>
          </w:tcPr>
          <w:p w14:paraId="2D1C2320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Evaluation/feedback of results</w:t>
            </w:r>
          </w:p>
        </w:tc>
        <w:tc>
          <w:tcPr>
            <w:tcW w:w="2340" w:type="dxa"/>
          </w:tcPr>
          <w:p w14:paraId="2B7C4BE8" w14:textId="3A0026DE" w:rsidR="00AC7F3B" w:rsidRPr="00AC7F3B" w:rsidRDefault="00DB02C7" w:rsidP="00AC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AC7F3B" w:rsidRPr="00AC7F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</w:t>
            </w:r>
            <w:r w:rsidR="000B65F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AC7F3B" w:rsidRPr="00AC7F3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May 202</w:t>
            </w:r>
            <w:r w:rsidR="000B65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AC7F3B" w:rsidRPr="00AC7F3B">
              <w:rPr>
                <w:rFonts w:ascii="Arial" w:hAnsi="Arial" w:cs="Arial"/>
              </w:rPr>
              <w:t xml:space="preserve">feedback points </w:t>
            </w:r>
          </w:p>
        </w:tc>
        <w:tc>
          <w:tcPr>
            <w:tcW w:w="3600" w:type="dxa"/>
          </w:tcPr>
          <w:p w14:paraId="5A78CF7B" w14:textId="77777777" w:rsidR="00AC7F3B" w:rsidRPr="00AC7F3B" w:rsidRDefault="00AC7F3B" w:rsidP="00AC7F3B">
            <w:pPr>
              <w:rPr>
                <w:rFonts w:ascii="Arial" w:hAnsi="Arial" w:cs="Arial"/>
              </w:rPr>
            </w:pPr>
          </w:p>
        </w:tc>
      </w:tr>
    </w:tbl>
    <w:p w14:paraId="2C6FA3B0" w14:textId="77777777" w:rsidR="004F4698" w:rsidRDefault="004F4698" w:rsidP="00AC7F3B">
      <w:pPr>
        <w:rPr>
          <w:rFonts w:ascii="Arial" w:hAnsi="Arial" w:cs="Arial"/>
        </w:rPr>
      </w:pPr>
    </w:p>
    <w:p w14:paraId="56EB0104" w14:textId="77777777" w:rsidR="006B1B6F" w:rsidRDefault="006B1B6F" w:rsidP="00AC7F3B">
      <w:pPr>
        <w:rPr>
          <w:rFonts w:ascii="Arial" w:hAnsi="Arial" w:cs="Arial"/>
        </w:rPr>
      </w:pPr>
    </w:p>
    <w:p w14:paraId="6C789177" w14:textId="77777777" w:rsidR="006B1B6F" w:rsidRDefault="006B1B6F" w:rsidP="00AC7F3B">
      <w:pPr>
        <w:rPr>
          <w:rFonts w:ascii="Arial" w:hAnsi="Arial" w:cs="Arial"/>
        </w:rPr>
      </w:pPr>
    </w:p>
    <w:p w14:paraId="7C097698" w14:textId="77777777" w:rsidR="006B1B6F" w:rsidRDefault="006B1B6F" w:rsidP="00AC7F3B">
      <w:pPr>
        <w:rPr>
          <w:rFonts w:ascii="Arial" w:hAnsi="Arial" w:cs="Arial"/>
        </w:rPr>
      </w:pPr>
    </w:p>
    <w:p w14:paraId="51EAFB51" w14:textId="77777777" w:rsidR="000B65F6" w:rsidRDefault="000B65F6" w:rsidP="00AC7F3B">
      <w:pPr>
        <w:rPr>
          <w:rFonts w:ascii="Arial" w:hAnsi="Arial" w:cs="Arial"/>
        </w:rPr>
      </w:pPr>
    </w:p>
    <w:p w14:paraId="3B4D5574" w14:textId="77777777" w:rsidR="000B65F6" w:rsidRDefault="000B65F6" w:rsidP="00AC7F3B">
      <w:pPr>
        <w:rPr>
          <w:rFonts w:ascii="Arial" w:hAnsi="Arial" w:cs="Arial"/>
        </w:rPr>
      </w:pPr>
    </w:p>
    <w:p w14:paraId="31C18015" w14:textId="77777777" w:rsidR="006B1B6F" w:rsidRDefault="006B1B6F" w:rsidP="00AC7F3B">
      <w:pPr>
        <w:rPr>
          <w:rFonts w:ascii="Arial" w:hAnsi="Arial" w:cs="Arial"/>
        </w:rPr>
      </w:pPr>
    </w:p>
    <w:p w14:paraId="0699A6A7" w14:textId="77777777" w:rsidR="00E23F88" w:rsidRDefault="00E23F88" w:rsidP="00AC7F3B">
      <w:pPr>
        <w:rPr>
          <w:rFonts w:ascii="Arial" w:hAnsi="Arial" w:cs="Arial"/>
        </w:rPr>
      </w:pPr>
    </w:p>
    <w:p w14:paraId="0B1B3387" w14:textId="77777777" w:rsidR="00E23F88" w:rsidRDefault="00E23F88" w:rsidP="00AC7F3B">
      <w:pPr>
        <w:rPr>
          <w:rFonts w:ascii="Arial" w:hAnsi="Arial" w:cs="Arial"/>
        </w:rPr>
      </w:pPr>
    </w:p>
    <w:p w14:paraId="359AE7E6" w14:textId="77777777" w:rsidR="00E23F88" w:rsidRDefault="00E23F88" w:rsidP="00AC7F3B">
      <w:pPr>
        <w:rPr>
          <w:rFonts w:ascii="Arial" w:hAnsi="Arial" w:cs="Arial"/>
        </w:rPr>
      </w:pPr>
    </w:p>
    <w:p w14:paraId="4E573689" w14:textId="77777777" w:rsidR="00E23F88" w:rsidRPr="00AC7F3B" w:rsidRDefault="00E23F88" w:rsidP="00AC7F3B">
      <w:pPr>
        <w:rPr>
          <w:rFonts w:ascii="Arial" w:hAnsi="Arial" w:cs="Arial"/>
        </w:rPr>
      </w:pPr>
    </w:p>
    <w:p w14:paraId="6395C04D" w14:textId="77777777" w:rsidR="00AC7F3B" w:rsidRPr="00AC7F3B" w:rsidRDefault="00AC7F3B" w:rsidP="00AC7F3B">
      <w:pPr>
        <w:rPr>
          <w:rFonts w:ascii="Arial" w:hAnsi="Arial" w:cs="Arial"/>
          <w:b/>
        </w:rPr>
      </w:pPr>
      <w:r w:rsidRPr="00AC7F3B">
        <w:rPr>
          <w:rFonts w:ascii="Arial" w:hAnsi="Arial" w:cs="Arial"/>
          <w:b/>
        </w:rPr>
        <w:t>Evaluation of Proposals</w:t>
      </w:r>
    </w:p>
    <w:p w14:paraId="02FF30DA" w14:textId="01DA9848" w:rsidR="00AC7F3B" w:rsidRPr="00AC7F3B" w:rsidRDefault="00D75DF0" w:rsidP="00AC7F3B">
      <w:pPr>
        <w:rPr>
          <w:rFonts w:ascii="Arial" w:hAnsi="Arial" w:cs="Arial"/>
        </w:rPr>
      </w:pPr>
      <w:r w:rsidRPr="00AC7F3B">
        <w:rPr>
          <w:rFonts w:ascii="Arial" w:hAnsi="Arial" w:cs="Arial"/>
        </w:rPr>
        <w:t>WDB16</w:t>
      </w:r>
      <w:r w:rsidR="00AC7F3B" w:rsidRPr="00AC7F3B">
        <w:rPr>
          <w:rFonts w:ascii="Arial" w:hAnsi="Arial" w:cs="Arial"/>
        </w:rPr>
        <w:t xml:space="preserve"> will evaluate proposals using the following </w:t>
      </w:r>
      <w:r w:rsidR="006B1B6F" w:rsidRPr="00AC7F3B">
        <w:rPr>
          <w:rFonts w:ascii="Arial" w:hAnsi="Arial" w:cs="Arial"/>
        </w:rPr>
        <w:t>100-point</w:t>
      </w:r>
      <w:r w:rsidR="00AC7F3B" w:rsidRPr="00AC7F3B">
        <w:rPr>
          <w:rFonts w:ascii="Arial" w:hAnsi="Arial" w:cs="Arial"/>
        </w:rPr>
        <w:t xml:space="preserve"> scale: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AC7F3B" w:rsidRPr="00AC7F3B" w14:paraId="3B7208F3" w14:textId="77777777" w:rsidTr="0017687D">
        <w:tc>
          <w:tcPr>
            <w:tcW w:w="3116" w:type="dxa"/>
          </w:tcPr>
          <w:p w14:paraId="1301DDBC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Evaluation Factor</w:t>
            </w:r>
          </w:p>
        </w:tc>
        <w:tc>
          <w:tcPr>
            <w:tcW w:w="3117" w:type="dxa"/>
          </w:tcPr>
          <w:p w14:paraId="49A4342A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Points</w:t>
            </w:r>
          </w:p>
        </w:tc>
      </w:tr>
      <w:tr w:rsidR="00AC7F3B" w:rsidRPr="00AC7F3B" w14:paraId="3B8550AF" w14:textId="77777777" w:rsidTr="0017687D">
        <w:tc>
          <w:tcPr>
            <w:tcW w:w="3116" w:type="dxa"/>
          </w:tcPr>
          <w:p w14:paraId="20CE1604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Organization Description/ Similar Experience</w:t>
            </w:r>
          </w:p>
        </w:tc>
        <w:tc>
          <w:tcPr>
            <w:tcW w:w="3117" w:type="dxa"/>
          </w:tcPr>
          <w:p w14:paraId="1D2F52B9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  20</w:t>
            </w:r>
          </w:p>
        </w:tc>
      </w:tr>
      <w:tr w:rsidR="00AC7F3B" w:rsidRPr="00AC7F3B" w14:paraId="512DBB61" w14:textId="77777777" w:rsidTr="0017687D">
        <w:tc>
          <w:tcPr>
            <w:tcW w:w="3116" w:type="dxa"/>
          </w:tcPr>
          <w:p w14:paraId="04751C60" w14:textId="485579C1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Qualifications/Experience of lead person</w:t>
            </w:r>
            <w:r w:rsidR="00C6007D">
              <w:rPr>
                <w:rFonts w:ascii="Arial" w:hAnsi="Arial" w:cs="Arial"/>
              </w:rPr>
              <w:t>/assigned team</w:t>
            </w:r>
          </w:p>
        </w:tc>
        <w:tc>
          <w:tcPr>
            <w:tcW w:w="3117" w:type="dxa"/>
          </w:tcPr>
          <w:p w14:paraId="1BCE3757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  20</w:t>
            </w:r>
          </w:p>
        </w:tc>
      </w:tr>
      <w:tr w:rsidR="00AC7F3B" w:rsidRPr="00AC7F3B" w14:paraId="6A4F04EE" w14:textId="77777777" w:rsidTr="0017687D">
        <w:tc>
          <w:tcPr>
            <w:tcW w:w="3116" w:type="dxa"/>
          </w:tcPr>
          <w:p w14:paraId="627A499C" w14:textId="51D82DCA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Methodology to develop the </w:t>
            </w:r>
            <w:r w:rsidR="00DB02C7">
              <w:rPr>
                <w:rFonts w:ascii="Arial" w:hAnsi="Arial" w:cs="Arial"/>
              </w:rPr>
              <w:t xml:space="preserve">6 </w:t>
            </w:r>
            <w:r w:rsidRPr="00AC7F3B">
              <w:rPr>
                <w:rFonts w:ascii="Arial" w:hAnsi="Arial" w:cs="Arial"/>
              </w:rPr>
              <w:t>requested deliverables</w:t>
            </w:r>
          </w:p>
        </w:tc>
        <w:tc>
          <w:tcPr>
            <w:tcW w:w="3117" w:type="dxa"/>
          </w:tcPr>
          <w:p w14:paraId="0866C98E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  30</w:t>
            </w:r>
          </w:p>
        </w:tc>
      </w:tr>
      <w:tr w:rsidR="00AC7F3B" w:rsidRPr="00AC7F3B" w14:paraId="4555193E" w14:textId="77777777" w:rsidTr="0017687D">
        <w:tc>
          <w:tcPr>
            <w:tcW w:w="3116" w:type="dxa"/>
          </w:tcPr>
          <w:p w14:paraId="747D0F13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Technical Service Prices</w:t>
            </w:r>
          </w:p>
        </w:tc>
        <w:tc>
          <w:tcPr>
            <w:tcW w:w="3117" w:type="dxa"/>
          </w:tcPr>
          <w:p w14:paraId="7CB84C53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  20</w:t>
            </w:r>
          </w:p>
        </w:tc>
      </w:tr>
      <w:tr w:rsidR="00AC7F3B" w:rsidRPr="00AC7F3B" w14:paraId="3B0ADE4B" w14:textId="77777777" w:rsidTr="0017687D">
        <w:tc>
          <w:tcPr>
            <w:tcW w:w="3116" w:type="dxa"/>
          </w:tcPr>
          <w:p w14:paraId="6CB63A8F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>Past Client References</w:t>
            </w:r>
          </w:p>
        </w:tc>
        <w:tc>
          <w:tcPr>
            <w:tcW w:w="3117" w:type="dxa"/>
          </w:tcPr>
          <w:p w14:paraId="25F17464" w14:textId="77777777" w:rsidR="00AC7F3B" w:rsidRPr="00AC7F3B" w:rsidRDefault="00AC7F3B" w:rsidP="00AC7F3B">
            <w:pPr>
              <w:rPr>
                <w:rFonts w:ascii="Arial" w:hAnsi="Arial" w:cs="Arial"/>
              </w:rPr>
            </w:pPr>
            <w:r w:rsidRPr="00AC7F3B">
              <w:rPr>
                <w:rFonts w:ascii="Arial" w:hAnsi="Arial" w:cs="Arial"/>
              </w:rPr>
              <w:t xml:space="preserve">  10</w:t>
            </w:r>
          </w:p>
        </w:tc>
      </w:tr>
      <w:tr w:rsidR="00AC7F3B" w:rsidRPr="00AC7F3B" w14:paraId="7B622B02" w14:textId="77777777" w:rsidTr="0017687D">
        <w:tc>
          <w:tcPr>
            <w:tcW w:w="3116" w:type="dxa"/>
          </w:tcPr>
          <w:p w14:paraId="2AFEC567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17" w:type="dxa"/>
          </w:tcPr>
          <w:p w14:paraId="0AE7D850" w14:textId="77777777" w:rsidR="00AC7F3B" w:rsidRPr="00AC7F3B" w:rsidRDefault="00AC7F3B" w:rsidP="00AC7F3B">
            <w:pPr>
              <w:rPr>
                <w:rFonts w:ascii="Arial" w:hAnsi="Arial" w:cs="Arial"/>
                <w:b/>
              </w:rPr>
            </w:pPr>
            <w:r w:rsidRPr="00AC7F3B">
              <w:rPr>
                <w:rFonts w:ascii="Arial" w:hAnsi="Arial" w:cs="Arial"/>
                <w:b/>
              </w:rPr>
              <w:t>100</w:t>
            </w:r>
          </w:p>
        </w:tc>
      </w:tr>
    </w:tbl>
    <w:p w14:paraId="0018E38B" w14:textId="77777777" w:rsidR="00AC7F3B" w:rsidRPr="00AC7F3B" w:rsidRDefault="00AC7F3B" w:rsidP="00AC7F3B">
      <w:pPr>
        <w:rPr>
          <w:rFonts w:ascii="Arial" w:hAnsi="Arial" w:cs="Arial"/>
        </w:rPr>
      </w:pPr>
    </w:p>
    <w:p w14:paraId="3D5B0CDC" w14:textId="29E77502" w:rsidR="00436F24" w:rsidRPr="0003693D" w:rsidRDefault="00AC7F3B" w:rsidP="00AC7F3B">
      <w:pPr>
        <w:rPr>
          <w:rFonts w:ascii="Arial" w:hAnsi="Arial" w:cs="Arial"/>
          <w:b/>
        </w:rPr>
      </w:pPr>
      <w:r w:rsidRPr="00AC7F3B">
        <w:rPr>
          <w:rFonts w:ascii="Arial" w:hAnsi="Arial" w:cs="Arial"/>
          <w:b/>
        </w:rPr>
        <w:t>END</w:t>
      </w:r>
    </w:p>
    <w:sectPr w:rsidR="00436F24" w:rsidRPr="0003693D" w:rsidSect="00696858">
      <w:footerReference w:type="default" r:id="rId14"/>
      <w:pgSz w:w="12240" w:h="15840"/>
      <w:pgMar w:top="432" w:right="720" w:bottom="821" w:left="72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9393" w14:textId="77777777" w:rsidR="00491453" w:rsidRDefault="00491453" w:rsidP="006A0FA7">
      <w:pPr>
        <w:spacing w:after="0" w:line="240" w:lineRule="auto"/>
      </w:pPr>
      <w:r>
        <w:separator/>
      </w:r>
    </w:p>
  </w:endnote>
  <w:endnote w:type="continuationSeparator" w:id="0">
    <w:p w14:paraId="695E2316" w14:textId="77777777" w:rsidR="00491453" w:rsidRDefault="00491453" w:rsidP="006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45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0E840" w14:textId="77777777" w:rsidR="00C10A7F" w:rsidRDefault="00C10A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A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EACF7F" w14:textId="77777777" w:rsidR="00554BC4" w:rsidRDefault="00554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EE12" w14:textId="77777777" w:rsidR="00491453" w:rsidRDefault="00491453" w:rsidP="006A0FA7">
      <w:pPr>
        <w:spacing w:after="0" w:line="240" w:lineRule="auto"/>
      </w:pPr>
      <w:r>
        <w:separator/>
      </w:r>
    </w:p>
  </w:footnote>
  <w:footnote w:type="continuationSeparator" w:id="0">
    <w:p w14:paraId="559A4B6E" w14:textId="77777777" w:rsidR="00491453" w:rsidRDefault="00491453" w:rsidP="006A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591"/>
    <w:multiLevelType w:val="hybridMultilevel"/>
    <w:tmpl w:val="180861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0D1F5A"/>
    <w:multiLevelType w:val="hybridMultilevel"/>
    <w:tmpl w:val="9A8ED05A"/>
    <w:lvl w:ilvl="0" w:tplc="5296D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3632A"/>
    <w:multiLevelType w:val="hybridMultilevel"/>
    <w:tmpl w:val="A61C2632"/>
    <w:lvl w:ilvl="0" w:tplc="7D7A2C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01A64"/>
    <w:multiLevelType w:val="hybridMultilevel"/>
    <w:tmpl w:val="E2CC5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011BB"/>
    <w:multiLevelType w:val="hybridMultilevel"/>
    <w:tmpl w:val="052CD9E8"/>
    <w:lvl w:ilvl="0" w:tplc="CAAC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B0648D"/>
    <w:multiLevelType w:val="hybridMultilevel"/>
    <w:tmpl w:val="8064EFBC"/>
    <w:lvl w:ilvl="0" w:tplc="DC80C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326CE2"/>
    <w:multiLevelType w:val="hybridMultilevel"/>
    <w:tmpl w:val="47BAFFC8"/>
    <w:lvl w:ilvl="0" w:tplc="A6188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A7C6A"/>
    <w:multiLevelType w:val="hybridMultilevel"/>
    <w:tmpl w:val="963CF66A"/>
    <w:lvl w:ilvl="0" w:tplc="375C3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75DB1"/>
    <w:multiLevelType w:val="hybridMultilevel"/>
    <w:tmpl w:val="45F2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19038">
    <w:abstractNumId w:val="11"/>
  </w:num>
  <w:num w:numId="2" w16cid:durableId="336007216">
    <w:abstractNumId w:val="4"/>
  </w:num>
  <w:num w:numId="3" w16cid:durableId="626206282">
    <w:abstractNumId w:val="9"/>
  </w:num>
  <w:num w:numId="4" w16cid:durableId="3477028">
    <w:abstractNumId w:val="2"/>
  </w:num>
  <w:num w:numId="5" w16cid:durableId="421726346">
    <w:abstractNumId w:val="3"/>
  </w:num>
  <w:num w:numId="6" w16cid:durableId="3636626">
    <w:abstractNumId w:val="5"/>
  </w:num>
  <w:num w:numId="7" w16cid:durableId="1448424970">
    <w:abstractNumId w:val="6"/>
  </w:num>
  <w:num w:numId="8" w16cid:durableId="1229801931">
    <w:abstractNumId w:val="7"/>
  </w:num>
  <w:num w:numId="9" w16cid:durableId="1660304682">
    <w:abstractNumId w:val="1"/>
  </w:num>
  <w:num w:numId="10" w16cid:durableId="1436633455">
    <w:abstractNumId w:val="8"/>
  </w:num>
  <w:num w:numId="11" w16cid:durableId="1372223440">
    <w:abstractNumId w:val="10"/>
  </w:num>
  <w:num w:numId="12" w16cid:durableId="1392076510">
    <w:abstractNumId w:val="12"/>
  </w:num>
  <w:num w:numId="13" w16cid:durableId="136212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17"/>
    <w:rsid w:val="00000D7C"/>
    <w:rsid w:val="00010CC7"/>
    <w:rsid w:val="0003693D"/>
    <w:rsid w:val="000B65F6"/>
    <w:rsid w:val="0018763D"/>
    <w:rsid w:val="001D5A0D"/>
    <w:rsid w:val="001D7C92"/>
    <w:rsid w:val="00224225"/>
    <w:rsid w:val="0022425E"/>
    <w:rsid w:val="00292C1F"/>
    <w:rsid w:val="002D2043"/>
    <w:rsid w:val="002E0B7A"/>
    <w:rsid w:val="002F5EEC"/>
    <w:rsid w:val="00375FF0"/>
    <w:rsid w:val="003A2FC5"/>
    <w:rsid w:val="003B020C"/>
    <w:rsid w:val="00436F24"/>
    <w:rsid w:val="004474D4"/>
    <w:rsid w:val="00491453"/>
    <w:rsid w:val="004E0958"/>
    <w:rsid w:val="004F4698"/>
    <w:rsid w:val="004F7A17"/>
    <w:rsid w:val="0052489D"/>
    <w:rsid w:val="00545D4D"/>
    <w:rsid w:val="00554BC4"/>
    <w:rsid w:val="00580A8C"/>
    <w:rsid w:val="005A3B8F"/>
    <w:rsid w:val="005B0195"/>
    <w:rsid w:val="005B179D"/>
    <w:rsid w:val="005B3911"/>
    <w:rsid w:val="005B51C2"/>
    <w:rsid w:val="005D571D"/>
    <w:rsid w:val="005E4C04"/>
    <w:rsid w:val="005E6F10"/>
    <w:rsid w:val="00696858"/>
    <w:rsid w:val="006A0FA7"/>
    <w:rsid w:val="006A4E73"/>
    <w:rsid w:val="006B1B6F"/>
    <w:rsid w:val="006F6AAC"/>
    <w:rsid w:val="007959A6"/>
    <w:rsid w:val="0081448E"/>
    <w:rsid w:val="00825A5B"/>
    <w:rsid w:val="00882AA4"/>
    <w:rsid w:val="008904C8"/>
    <w:rsid w:val="008925BD"/>
    <w:rsid w:val="008D36DA"/>
    <w:rsid w:val="008E3215"/>
    <w:rsid w:val="00927A94"/>
    <w:rsid w:val="00953CC8"/>
    <w:rsid w:val="00973CA8"/>
    <w:rsid w:val="009C790B"/>
    <w:rsid w:val="009E129D"/>
    <w:rsid w:val="009E164C"/>
    <w:rsid w:val="00A40B97"/>
    <w:rsid w:val="00A864C9"/>
    <w:rsid w:val="00AC7F3B"/>
    <w:rsid w:val="00B86049"/>
    <w:rsid w:val="00BA2ABB"/>
    <w:rsid w:val="00BF04EA"/>
    <w:rsid w:val="00C10A7F"/>
    <w:rsid w:val="00C567D1"/>
    <w:rsid w:val="00C6007D"/>
    <w:rsid w:val="00C6245D"/>
    <w:rsid w:val="00C84D99"/>
    <w:rsid w:val="00CA3C83"/>
    <w:rsid w:val="00CE0756"/>
    <w:rsid w:val="00D4200A"/>
    <w:rsid w:val="00D4232D"/>
    <w:rsid w:val="00D719EF"/>
    <w:rsid w:val="00D75DF0"/>
    <w:rsid w:val="00DB02C7"/>
    <w:rsid w:val="00DD0D38"/>
    <w:rsid w:val="00DE2067"/>
    <w:rsid w:val="00E23F88"/>
    <w:rsid w:val="00E268AE"/>
    <w:rsid w:val="00E270ED"/>
    <w:rsid w:val="00E81007"/>
    <w:rsid w:val="00EA6131"/>
    <w:rsid w:val="00EE1CA6"/>
    <w:rsid w:val="00F2547A"/>
    <w:rsid w:val="00F97658"/>
    <w:rsid w:val="00FC49E1"/>
    <w:rsid w:val="00FC580F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3F7C"/>
  <w15:chartTrackingRefBased/>
  <w15:docId w15:val="{763EB093-7D85-4A3F-840E-5C721DC6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F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C5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A7"/>
  </w:style>
  <w:style w:type="paragraph" w:styleId="Footer">
    <w:name w:val="footer"/>
    <w:basedOn w:val="Normal"/>
    <w:link w:val="FooterChar"/>
    <w:uiPriority w:val="99"/>
    <w:unhideWhenUsed/>
    <w:rsid w:val="006A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A7"/>
  </w:style>
  <w:style w:type="paragraph" w:styleId="NoSpacing">
    <w:name w:val="No Spacing"/>
    <w:uiPriority w:val="1"/>
    <w:qFormat/>
    <w:rsid w:val="00B8604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J16.com" TargetMode="External"/><Relationship Id="rId13" Type="http://schemas.openxmlformats.org/officeDocument/2006/relationships/hyperlink" Target="http://www.OMJ1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ob@rfgassociates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MJ16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MJ1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@rfgassociates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Rob Guentter</cp:lastModifiedBy>
  <cp:revision>8</cp:revision>
  <cp:lastPrinted>2018-08-16T14:31:00Z</cp:lastPrinted>
  <dcterms:created xsi:type="dcterms:W3CDTF">2026-03-03T20:50:00Z</dcterms:created>
  <dcterms:modified xsi:type="dcterms:W3CDTF">2026-03-14T22:11:00Z</dcterms:modified>
</cp:coreProperties>
</file>